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98" w:rsidRDefault="00016A98" w:rsidP="00016A98">
      <w:pPr>
        <w:pStyle w:val="a7"/>
        <w:spacing w:after="0"/>
        <w:jc w:val="center"/>
      </w:pPr>
      <w:r>
        <w:rPr>
          <w:b/>
          <w:bCs/>
        </w:rPr>
        <w:t>РОССИЙСКАЯ ФЕДЕРАЦИЯ                                                                               ВОЛГОГРАДСКАЯ  ОБЛАСТЬ</w:t>
      </w:r>
      <w:r>
        <w:t xml:space="preserve">                                                                       </w:t>
      </w:r>
      <w:r>
        <w:rPr>
          <w:b/>
        </w:rPr>
        <w:t>СУЛЯЕВСКОЕ</w:t>
      </w:r>
      <w:r>
        <w:t xml:space="preserve"> </w:t>
      </w:r>
      <w:r>
        <w:rPr>
          <w:b/>
          <w:bCs/>
        </w:rPr>
        <w:t xml:space="preserve"> СЕЛЬСКОЕ ПОСЕЛЕНИЕ</w:t>
      </w:r>
      <w:r>
        <w:t xml:space="preserve">                                     </w:t>
      </w:r>
      <w:r>
        <w:rPr>
          <w:b/>
          <w:bCs/>
        </w:rPr>
        <w:t>КУМЫЛЖЕНСКОГО МУНИЦИПАЛЬНОГО РАЙОНА                                                   СОВЕТ СУЛЯЕВСКОГО СЕЛЬСКОГО ПОСЕЛЕНИЯ</w:t>
      </w:r>
    </w:p>
    <w:p w:rsidR="00016A98" w:rsidRDefault="00016A98" w:rsidP="00016A98">
      <w:pPr>
        <w:pStyle w:val="a7"/>
        <w:spacing w:after="0"/>
        <w:jc w:val="center"/>
      </w:pPr>
      <w:r>
        <w:rPr>
          <w:b/>
          <w:bCs/>
        </w:rPr>
        <w:t>РЕШЕНИЕ</w:t>
      </w:r>
    </w:p>
    <w:p w:rsidR="00016A98" w:rsidRDefault="00016A98" w:rsidP="00016A98">
      <w:pPr>
        <w:pStyle w:val="a7"/>
        <w:spacing w:after="0"/>
        <w:jc w:val="center"/>
      </w:pPr>
      <w:r>
        <w:rPr>
          <w:b/>
          <w:bCs/>
        </w:rPr>
        <w:t>«18» января 2022 г.                                                                                   № 1/2-С</w:t>
      </w:r>
    </w:p>
    <w:p w:rsidR="00016A98" w:rsidRDefault="00016A98" w:rsidP="00016A98">
      <w:pPr>
        <w:pStyle w:val="1"/>
        <w:spacing w:after="0"/>
        <w:jc w:val="left"/>
        <w:rPr>
          <w:rFonts w:ascii="Times New Roman" w:eastAsiaTheme="minorEastAsia" w:hAnsi="Times New Roman" w:cs="Times New Roman"/>
          <w:b w:val="0"/>
          <w:bCs w:val="0"/>
          <w:color w:val="auto"/>
          <w:spacing w:val="-2"/>
        </w:rPr>
      </w:pPr>
    </w:p>
    <w:p w:rsidR="00016A98" w:rsidRDefault="00016A98" w:rsidP="00016A98">
      <w:pPr>
        <w:pStyle w:val="1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«О внесении изменений в решение Совета Суляевского сельского поселения Кумылженского муниципального района Волгоградской области от 30.07.2021 г. № 13/2-С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Суляевского сельского поселения Кумылженского муниципального района Волгоградской области» </w:t>
      </w:r>
    </w:p>
    <w:p w:rsidR="00016A98" w:rsidRDefault="00016A98" w:rsidP="00016A98"/>
    <w:p w:rsidR="00016A98" w:rsidRDefault="00016A98" w:rsidP="00016A9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 Федерального закона от 31.07.2020 г. № 248-ФЗ </w:t>
      </w:r>
      <w:r>
        <w:rPr>
          <w:rFonts w:ascii="Times New Roman" w:hAnsi="Times New Roman"/>
          <w:sz w:val="24"/>
          <w:szCs w:val="24"/>
        </w:rPr>
        <w:br/>
        <w:t xml:space="preserve">«О государственном контроле (надзоре) и муниципальном контроле </w:t>
      </w:r>
      <w:r>
        <w:rPr>
          <w:rFonts w:ascii="Times New Roman" w:hAnsi="Times New Roman"/>
          <w:sz w:val="24"/>
          <w:szCs w:val="24"/>
        </w:rPr>
        <w:br/>
        <w:t>в Российской Федерации», в соответствии с Уставом Суляевского сельского поселения Кумылженского муниципального района Волгоградской области, Совет Суляевского сельского поселения Кумылженского муниципального района Волгоградской области</w:t>
      </w:r>
    </w:p>
    <w:p w:rsidR="00016A98" w:rsidRDefault="00016A98" w:rsidP="00016A9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7"/>
          <w:sz w:val="24"/>
          <w:szCs w:val="24"/>
        </w:rPr>
        <w:t>РЕШИЛ:</w:t>
      </w:r>
    </w:p>
    <w:p w:rsidR="00016A98" w:rsidRDefault="00016A98" w:rsidP="00016A98">
      <w:pPr>
        <w:keepNext/>
        <w:keepLines/>
        <w:tabs>
          <w:tab w:val="left" w:pos="-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Внести в Положение о муниципальном контроле на автомобильном транспорте, городском наземном электрическом транспорте и в дорожном хозяйстве в  Суляевском сельском поселении Кумылженского муниципального района Волгоградской области, утвержденного решением Совета Суляевского сельского поселения Кумылженского муниципального района Волгоградской области от 30.08.2021 г. № 13/2-С, (далее- Положение) следующие изменения: </w:t>
      </w:r>
    </w:p>
    <w:p w:rsidR="00016A98" w:rsidRDefault="00016A98" w:rsidP="00016A98">
      <w:pPr>
        <w:keepNext/>
        <w:keepLines/>
        <w:tabs>
          <w:tab w:val="left" w:pos="-360"/>
        </w:tabs>
        <w:jc w:val="both"/>
        <w:rPr>
          <w:rFonts w:ascii="Times New Roman" w:hAnsi="Times New Roman"/>
          <w:sz w:val="24"/>
          <w:szCs w:val="24"/>
        </w:rPr>
      </w:pPr>
    </w:p>
    <w:p w:rsidR="00016A98" w:rsidRDefault="00016A98" w:rsidP="00016A98">
      <w:pPr>
        <w:keepNext/>
        <w:keepLines/>
        <w:tabs>
          <w:tab w:val="left" w:pos="-360"/>
        </w:tabs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iCs/>
          <w:sz w:val="24"/>
          <w:szCs w:val="24"/>
          <w:lang w:eastAsia="zh-CN"/>
        </w:rPr>
        <w:t xml:space="preserve">1.1. в </w:t>
      </w:r>
      <w:r>
        <w:rPr>
          <w:rFonts w:ascii="Times New Roman" w:hAnsi="Times New Roman"/>
          <w:sz w:val="24"/>
          <w:szCs w:val="24"/>
          <w:lang w:eastAsia="zh-CN"/>
        </w:rPr>
        <w:t>пункте 1.4 Положения абзац первый изложить в следующей редакции:</w:t>
      </w:r>
    </w:p>
    <w:p w:rsidR="00016A98" w:rsidRDefault="00016A98" w:rsidP="00016A98">
      <w:pPr>
        <w:keepNext/>
        <w:keepLines/>
        <w:tabs>
          <w:tab w:val="left" w:pos="-360"/>
        </w:tabs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«1.4. Учет объектов контроля осуществляется посредством использования:»;</w:t>
      </w:r>
    </w:p>
    <w:p w:rsidR="00016A98" w:rsidRDefault="00016A98" w:rsidP="00016A98">
      <w:pPr>
        <w:keepNext/>
        <w:keepLines/>
        <w:tabs>
          <w:tab w:val="left" w:pos="-360"/>
        </w:tabs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016A98" w:rsidRDefault="00016A98" w:rsidP="00016A98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1.2. в пункте 1.10 положения слова «и (или) через региональный портал государственных и муниципальных услуг» исключить;</w:t>
      </w:r>
    </w:p>
    <w:p w:rsidR="00016A98" w:rsidRDefault="00016A98" w:rsidP="00016A98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016A98" w:rsidRDefault="00016A98" w:rsidP="00016A98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1.3. в абзаце первом пункта 5.2 Положения слова «и (или) региональных порталов государственных и муниципальных услуг» исключить;</w:t>
      </w:r>
    </w:p>
    <w:p w:rsidR="00016A98" w:rsidRDefault="00016A98" w:rsidP="00016A98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016A98" w:rsidRDefault="00016A98" w:rsidP="00016A98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1.4. в пункте 5.21 Положения слова «и (или) региональном портале государственных и муниципальных услуг» исключить;</w:t>
      </w:r>
    </w:p>
    <w:p w:rsidR="00016A98" w:rsidRDefault="00016A98" w:rsidP="00016A98">
      <w:p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016A98" w:rsidRDefault="00016A98" w:rsidP="00016A9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1.5. в приложении 5 к Положению:</w:t>
      </w:r>
    </w:p>
    <w:p w:rsidR="00016A98" w:rsidRDefault="00016A98" w:rsidP="00016A9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lastRenderedPageBreak/>
        <w:t>абзац третий пункта 1 изложить в следующей редакции:</w:t>
      </w:r>
    </w:p>
    <w:p w:rsidR="00016A98" w:rsidRDefault="00016A98" w:rsidP="00016A9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«Доля выполнения плана проведения плановых контрольных мероприятий на очередной календарный год - 100%.»;</w:t>
      </w:r>
    </w:p>
    <w:p w:rsidR="00016A98" w:rsidRDefault="00016A98" w:rsidP="00016A9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016A98" w:rsidRDefault="00016A98" w:rsidP="00016A9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пункт 2 изложить в следующей редакции:</w:t>
      </w:r>
    </w:p>
    <w:p w:rsidR="00016A98" w:rsidRDefault="00016A98" w:rsidP="00016A98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«2. Индикативные показатели: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в Суляевском сельском поселении Кумылженского муниципального района Волгоградской области </w:t>
      </w:r>
      <w:r>
        <w:rPr>
          <w:rFonts w:ascii="Times New Roman" w:hAnsi="Times New Roman"/>
          <w:color w:val="FF0000"/>
          <w:sz w:val="24"/>
          <w:szCs w:val="24"/>
          <w:vertAlign w:val="superscript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устанавливаются следующие индикативные показатели: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количество плановых контрольных мероприятий, проведенных за отчетный период;</w:t>
      </w:r>
      <w:r>
        <w:rPr>
          <w:rFonts w:ascii="Times New Roman" w:hAnsi="Times New Roman"/>
          <w:color w:val="FF0000"/>
          <w:sz w:val="24"/>
          <w:szCs w:val="24"/>
          <w:lang w:eastAsia="zh-CN"/>
        </w:rPr>
        <w:t xml:space="preserve">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количество внеплановых контрольных мероприятий, проведенных за отчетный период;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общее количество контрольных мероприятий с взаимодействием, проведенных за отчетный период;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количество контрольных мероприятий с взаимодействием по каждому виду контрольных мероприятий, проведенных за отчетный период;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количество обязательных профилактических визитов, проведенных за отчетный период;</w:t>
      </w:r>
      <w:r>
        <w:rPr>
          <w:rFonts w:ascii="Times New Roman" w:hAnsi="Times New Roman"/>
          <w:color w:val="FF0000"/>
          <w:sz w:val="24"/>
          <w:szCs w:val="24"/>
          <w:lang w:eastAsia="zh-CN"/>
        </w:rPr>
        <w:t xml:space="preserve">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количество контрольных мероприятий, по итогам которых возбуждены дела об административных правонарушениях, за отчетный период;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количество направленных в органы прокуратуры заявлений</w:t>
      </w:r>
      <w:r>
        <w:rPr>
          <w:rFonts w:ascii="Times New Roman" w:hAnsi="Times New Roman"/>
          <w:sz w:val="24"/>
          <w:szCs w:val="24"/>
          <w:lang w:eastAsia="zh-CN"/>
        </w:rPr>
        <w:br/>
        <w:t xml:space="preserve"> о согласовании проведения контрольных мероприятий, за отчетный период;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количество направленных в органы прокуратуры заявлений</w:t>
      </w:r>
      <w:r>
        <w:rPr>
          <w:rFonts w:ascii="Times New Roman" w:hAnsi="Times New Roman"/>
          <w:sz w:val="24"/>
          <w:szCs w:val="24"/>
          <w:lang w:eastAsia="zh-CN"/>
        </w:rPr>
        <w:br/>
        <w:t xml:space="preserve"> о согласовании проведения контрольных мероприятий, по которым органами прокуратуры отказано в согласовании, за отчетный период;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общее количество учтенных объектов контроля на конец отчетного периода;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количество учтенных объектов контроля, отнесенных к категориям риска, по каждой из категорий риска, на конец отчетного периода;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количество учтенных контролируемых лиц на конец отчетного периода;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общее количество жалоб, поданных контролируемыми лицами </w:t>
      </w:r>
      <w:r>
        <w:rPr>
          <w:rFonts w:ascii="Times New Roman" w:hAnsi="Times New Roman"/>
          <w:sz w:val="24"/>
          <w:szCs w:val="24"/>
          <w:lang w:eastAsia="zh-CN"/>
        </w:rPr>
        <w:br/>
        <w:t xml:space="preserve">в досудебном порядке за отчетный период;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количество жалоб, в отношении которых контрольным органом был нарушен срок рассмотрения, за отчетный период;</w:t>
      </w:r>
      <w:r>
        <w:rPr>
          <w:rFonts w:ascii="Times New Roman" w:hAnsi="Times New Roman"/>
          <w:color w:val="FF0000"/>
          <w:sz w:val="24"/>
          <w:szCs w:val="24"/>
          <w:lang w:eastAsia="zh-CN"/>
        </w:rPr>
        <w:t xml:space="preserve">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количество жалоб, поданных контролируемыми лицами </w:t>
      </w:r>
      <w:r>
        <w:rPr>
          <w:rFonts w:ascii="Times New Roman" w:hAnsi="Times New Roman"/>
          <w:sz w:val="24"/>
          <w:szCs w:val="24"/>
          <w:lang w:eastAsia="zh-CN"/>
        </w:rPr>
        <w:br/>
        <w:t xml:space="preserve">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</w:t>
      </w:r>
      <w:r>
        <w:rPr>
          <w:rFonts w:ascii="Times New Roman" w:hAnsi="Times New Roman"/>
          <w:sz w:val="24"/>
          <w:szCs w:val="24"/>
          <w:lang w:eastAsia="zh-CN"/>
        </w:rPr>
        <w:lastRenderedPageBreak/>
        <w:t>(бездействий) должностных лиц контрольных органов недействительными, за отчетный период;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период.».</w:t>
      </w:r>
    </w:p>
    <w:p w:rsidR="00016A98" w:rsidRDefault="00016A98" w:rsidP="00016A98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016A98" w:rsidRDefault="00016A98" w:rsidP="00016A98">
      <w:pPr>
        <w:pStyle w:val="a7"/>
        <w:spacing w:after="0"/>
        <w:jc w:val="both"/>
        <w:rPr>
          <w:color w:val="FF0000"/>
        </w:rPr>
      </w:pPr>
      <w:r>
        <w:rPr>
          <w:b/>
        </w:rPr>
        <w:t>2.</w:t>
      </w:r>
      <w:r>
        <w:t xml:space="preserve">    </w:t>
      </w:r>
      <w:r>
        <w:rPr>
          <w:color w:val="141414"/>
        </w:rPr>
        <w:t>Настоящее решение вступает в силу  со дня принятия, подлежит обнародованию путем размещения в МКУК «Суляевский ЦК и БО» в Суляевской, Ярской и Покручинской сельских библиотеках.</w:t>
      </w:r>
    </w:p>
    <w:p w:rsidR="00016A98" w:rsidRDefault="00016A98" w:rsidP="00016A9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16A98" w:rsidRDefault="00016A98" w:rsidP="00016A98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016A98" w:rsidRDefault="00016A98" w:rsidP="00016A98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016A98" w:rsidRDefault="00016A98" w:rsidP="00016A98">
      <w:pPr>
        <w:autoSpaceDE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Суляевского сельского поселения                                               С.И.Рекунов</w:t>
      </w:r>
    </w:p>
    <w:p w:rsidR="00016A98" w:rsidRDefault="00016A98" w:rsidP="00016A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6A98" w:rsidRDefault="00016A98" w:rsidP="00016A98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16A98" w:rsidRDefault="00016A98" w:rsidP="00016A98">
      <w:pPr>
        <w:rPr>
          <w:rFonts w:ascii="Times New Roman" w:hAnsi="Times New Roman" w:cs="Times New Roman"/>
          <w:sz w:val="24"/>
          <w:szCs w:val="24"/>
        </w:rPr>
      </w:pPr>
    </w:p>
    <w:p w:rsidR="00E84637" w:rsidRPr="007734D2" w:rsidRDefault="00E84637" w:rsidP="007734D2">
      <w:pPr>
        <w:rPr>
          <w:szCs w:val="24"/>
        </w:rPr>
      </w:pPr>
    </w:p>
    <w:sectPr w:rsidR="00E84637" w:rsidRPr="007734D2" w:rsidSect="003B27FB">
      <w:headerReference w:type="default" r:id="rId6"/>
      <w:pgSz w:w="11906" w:h="16838"/>
      <w:pgMar w:top="1134" w:right="1276" w:bottom="1134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8FF" w:rsidRDefault="008168FF" w:rsidP="00011EC7">
      <w:pPr>
        <w:spacing w:after="0" w:line="240" w:lineRule="auto"/>
      </w:pPr>
      <w:r>
        <w:separator/>
      </w:r>
    </w:p>
  </w:endnote>
  <w:endnote w:type="continuationSeparator" w:id="1">
    <w:p w:rsidR="008168FF" w:rsidRDefault="008168FF" w:rsidP="0001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8FF" w:rsidRDefault="008168FF" w:rsidP="00011EC7">
      <w:pPr>
        <w:spacing w:after="0" w:line="240" w:lineRule="auto"/>
      </w:pPr>
      <w:r>
        <w:separator/>
      </w:r>
    </w:p>
  </w:footnote>
  <w:footnote w:type="continuationSeparator" w:id="1">
    <w:p w:rsidR="008168FF" w:rsidRDefault="008168FF" w:rsidP="0001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D6A" w:rsidRPr="006830B9" w:rsidRDefault="00E80E31">
    <w:pPr>
      <w:pStyle w:val="a5"/>
      <w:jc w:val="center"/>
      <w:rPr>
        <w:rFonts w:ascii="Times New Roman" w:hAnsi="Times New Roman"/>
      </w:rPr>
    </w:pPr>
    <w:r w:rsidRPr="006830B9">
      <w:rPr>
        <w:rFonts w:ascii="Times New Roman" w:hAnsi="Times New Roman"/>
      </w:rPr>
      <w:fldChar w:fldCharType="begin"/>
    </w:r>
    <w:r w:rsidR="00E84637" w:rsidRPr="006830B9">
      <w:rPr>
        <w:rFonts w:ascii="Times New Roman" w:hAnsi="Times New Roman"/>
      </w:rPr>
      <w:instrText>PAGE   \* MERGEFORMAT</w:instrText>
    </w:r>
    <w:r w:rsidRPr="006830B9">
      <w:rPr>
        <w:rFonts w:ascii="Times New Roman" w:hAnsi="Times New Roman"/>
      </w:rPr>
      <w:fldChar w:fldCharType="separate"/>
    </w:r>
    <w:r w:rsidR="00016A98">
      <w:rPr>
        <w:rFonts w:ascii="Times New Roman" w:hAnsi="Times New Roman"/>
        <w:noProof/>
      </w:rPr>
      <w:t>3</w:t>
    </w:r>
    <w:r w:rsidRPr="006830B9">
      <w:rPr>
        <w:rFonts w:ascii="Times New Roman" w:hAnsi="Times New Roman"/>
      </w:rPr>
      <w:fldChar w:fldCharType="end"/>
    </w:r>
  </w:p>
  <w:p w:rsidR="00EB2D6A" w:rsidRDefault="008168F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47C0"/>
    <w:rsid w:val="00011EC7"/>
    <w:rsid w:val="00016A98"/>
    <w:rsid w:val="0010058E"/>
    <w:rsid w:val="002A70FC"/>
    <w:rsid w:val="004D47C0"/>
    <w:rsid w:val="00752E2C"/>
    <w:rsid w:val="007734D2"/>
    <w:rsid w:val="008168FF"/>
    <w:rsid w:val="008D32B2"/>
    <w:rsid w:val="00A070D9"/>
    <w:rsid w:val="00B20F4E"/>
    <w:rsid w:val="00B57E4D"/>
    <w:rsid w:val="00CA6CFD"/>
    <w:rsid w:val="00E80E31"/>
    <w:rsid w:val="00E8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C7"/>
  </w:style>
  <w:style w:type="paragraph" w:styleId="1">
    <w:name w:val="heading 1"/>
    <w:basedOn w:val="a"/>
    <w:next w:val="a"/>
    <w:link w:val="10"/>
    <w:qFormat/>
    <w:rsid w:val="00752E2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D47C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locked/>
    <w:rsid w:val="004D47C0"/>
    <w:rPr>
      <w:rFonts w:ascii="Times New Roman" w:eastAsia="Times New Roman" w:hAnsi="Times New Roman" w:cs="Times New Roman"/>
      <w:sz w:val="24"/>
    </w:rPr>
  </w:style>
  <w:style w:type="paragraph" w:styleId="a3">
    <w:name w:val="List Paragraph"/>
    <w:basedOn w:val="a"/>
    <w:link w:val="a4"/>
    <w:qFormat/>
    <w:rsid w:val="004D47C0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4D47C0"/>
    <w:rPr>
      <w:rFonts w:ascii="Arial" w:eastAsia="Times New Roman" w:hAnsi="Arial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4D47C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4D47C0"/>
    <w:rPr>
      <w:rFonts w:ascii="Arial" w:eastAsia="Times New Roman" w:hAnsi="Arial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4D47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5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7E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52E2C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2022-02-14T08:40:00Z</cp:lastPrinted>
  <dcterms:created xsi:type="dcterms:W3CDTF">2022-01-18T11:48:00Z</dcterms:created>
  <dcterms:modified xsi:type="dcterms:W3CDTF">2022-02-14T08:42:00Z</dcterms:modified>
</cp:coreProperties>
</file>