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C6" w:rsidRPr="007243E2" w:rsidRDefault="00A75AC6" w:rsidP="007243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3E2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="007243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7243E2">
        <w:rPr>
          <w:rFonts w:ascii="Times New Roman" w:hAnsi="Times New Roman" w:cs="Times New Roman"/>
          <w:b/>
          <w:sz w:val="24"/>
          <w:szCs w:val="24"/>
        </w:rPr>
        <w:t>СУЛЯЕВСКОГО СЕЛЬСКОГО ПОСЕЛЕНИЯ</w:t>
      </w:r>
      <w:r w:rsidR="007243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Pr="007243E2">
        <w:rPr>
          <w:rFonts w:ascii="Times New Roman" w:hAnsi="Times New Roman" w:cs="Times New Roman"/>
          <w:b/>
          <w:sz w:val="24"/>
          <w:szCs w:val="24"/>
        </w:rPr>
        <w:t>КУМЫЛЖЕНСКОГО МУНИЦИПАЛЬНОГО РАЙОНА</w:t>
      </w:r>
      <w:r w:rsidR="007243E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7243E2">
        <w:rPr>
          <w:rFonts w:ascii="Times New Roman" w:hAnsi="Times New Roman" w:cs="Times New Roman"/>
          <w:b/>
          <w:sz w:val="24"/>
          <w:szCs w:val="24"/>
        </w:rPr>
        <w:t>ВОЛГОГРАДСКОЙ  ОБЛАСТИ</w:t>
      </w:r>
    </w:p>
    <w:p w:rsidR="00A75AC6" w:rsidRPr="007243E2" w:rsidRDefault="00A75AC6" w:rsidP="00A75AC6">
      <w:pPr>
        <w:pBdr>
          <w:bottom w:val="thickThinSmallGap" w:sz="2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AC6" w:rsidRPr="007243E2" w:rsidRDefault="00A75AC6" w:rsidP="00724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3E2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A75AC6" w:rsidRPr="007243E2" w:rsidRDefault="00A75AC6" w:rsidP="00A75AC6">
      <w:pPr>
        <w:rPr>
          <w:rFonts w:ascii="Times New Roman" w:hAnsi="Times New Roman" w:cs="Times New Roman"/>
          <w:sz w:val="24"/>
          <w:szCs w:val="24"/>
        </w:rPr>
      </w:pPr>
      <w:r w:rsidRPr="007243E2">
        <w:rPr>
          <w:rFonts w:ascii="Times New Roman" w:hAnsi="Times New Roman" w:cs="Times New Roman"/>
          <w:sz w:val="24"/>
          <w:szCs w:val="24"/>
        </w:rPr>
        <w:t xml:space="preserve">           29.06.2022г                                                                                                           №   75</w:t>
      </w:r>
    </w:p>
    <w:p w:rsidR="00A75AC6" w:rsidRPr="007243E2" w:rsidRDefault="00A75AC6" w:rsidP="00A75AC6">
      <w:pPr>
        <w:pStyle w:val="311"/>
        <w:ind w:right="-5"/>
        <w:rPr>
          <w:sz w:val="24"/>
          <w:szCs w:val="24"/>
        </w:rPr>
      </w:pPr>
    </w:p>
    <w:p w:rsidR="00A75AC6" w:rsidRPr="007243E2" w:rsidRDefault="00A75AC6" w:rsidP="00A75AC6">
      <w:pPr>
        <w:pStyle w:val="311"/>
        <w:ind w:right="-5"/>
        <w:rPr>
          <w:sz w:val="24"/>
          <w:szCs w:val="24"/>
        </w:rPr>
      </w:pPr>
      <w:r w:rsidRPr="007243E2">
        <w:rPr>
          <w:sz w:val="24"/>
          <w:szCs w:val="24"/>
        </w:rPr>
        <w:t>О внесении  изменений и дополнений  в постановление  администрации Суляевского сельского поселения Кумылженского муниципального района Волгоградской  области  от 11.11.2021г  № 74 «Об утверждении Программы социально-экономического развития  Суляевского сельского поселения Кумылженского  муниципального района  Волгоградской  области  на 2022-2024 годы»</w:t>
      </w:r>
    </w:p>
    <w:p w:rsidR="00A75AC6" w:rsidRPr="007243E2" w:rsidRDefault="00A75AC6" w:rsidP="00A75AC6">
      <w:pPr>
        <w:pStyle w:val="311"/>
        <w:ind w:right="-5"/>
        <w:rPr>
          <w:sz w:val="24"/>
          <w:szCs w:val="24"/>
        </w:rPr>
      </w:pPr>
    </w:p>
    <w:p w:rsidR="00A75AC6" w:rsidRPr="007243E2" w:rsidRDefault="00A75AC6" w:rsidP="00A75AC6">
      <w:pPr>
        <w:pStyle w:val="311"/>
        <w:ind w:right="-5"/>
        <w:rPr>
          <w:sz w:val="24"/>
          <w:szCs w:val="24"/>
        </w:rPr>
      </w:pPr>
    </w:p>
    <w:p w:rsidR="00A75AC6" w:rsidRPr="007243E2" w:rsidRDefault="00A75AC6" w:rsidP="00A75AC6">
      <w:pPr>
        <w:pStyle w:val="311"/>
        <w:ind w:right="-5"/>
        <w:rPr>
          <w:sz w:val="24"/>
          <w:szCs w:val="24"/>
        </w:rPr>
      </w:pPr>
      <w:r w:rsidRPr="007243E2">
        <w:rPr>
          <w:sz w:val="24"/>
          <w:szCs w:val="24"/>
        </w:rPr>
        <w:t xml:space="preserve"> </w:t>
      </w:r>
    </w:p>
    <w:p w:rsidR="00A75AC6" w:rsidRPr="007243E2" w:rsidRDefault="00A75AC6" w:rsidP="00A75AC6">
      <w:pPr>
        <w:pStyle w:val="311"/>
        <w:ind w:right="-5"/>
        <w:jc w:val="both"/>
        <w:rPr>
          <w:sz w:val="24"/>
          <w:szCs w:val="24"/>
        </w:rPr>
      </w:pPr>
    </w:p>
    <w:p w:rsidR="00A75AC6" w:rsidRPr="007243E2" w:rsidRDefault="00A75AC6" w:rsidP="00A75AC6">
      <w:pPr>
        <w:jc w:val="both"/>
        <w:rPr>
          <w:rFonts w:ascii="Times New Roman" w:hAnsi="Times New Roman" w:cs="Times New Roman"/>
          <w:sz w:val="24"/>
          <w:szCs w:val="24"/>
        </w:rPr>
      </w:pPr>
      <w:r w:rsidRPr="007243E2">
        <w:rPr>
          <w:rFonts w:ascii="Times New Roman" w:hAnsi="Times New Roman" w:cs="Times New Roman"/>
          <w:sz w:val="24"/>
          <w:szCs w:val="24"/>
        </w:rPr>
        <w:t xml:space="preserve">       В соответствии с Федеральным законом от  6 октября 2003 года № 131-ФЗ «Об общих принципах организации местного самоуправления в Российской Федерации», </w:t>
      </w:r>
    </w:p>
    <w:p w:rsidR="00A75AC6" w:rsidRPr="007243E2" w:rsidRDefault="00A75AC6" w:rsidP="007243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243E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A75AC6" w:rsidRPr="007243E2" w:rsidRDefault="00A75AC6" w:rsidP="00A75A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5AC6" w:rsidRPr="007243E2" w:rsidRDefault="00A75AC6" w:rsidP="00A75AC6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3E2">
        <w:rPr>
          <w:rFonts w:ascii="Times New Roman" w:hAnsi="Times New Roman" w:cs="Times New Roman"/>
          <w:sz w:val="24"/>
          <w:szCs w:val="24"/>
        </w:rPr>
        <w:t>Внести в постановление  администрации  Суляевского сельского поселения  Кумылженского муниципального района Волгоградской области от 11.11.2021г  № 74 «Об утверждении Программы социально-экономического развития  Суляевского сельского поселения Кумылженского  муниципального района  Волгоградской  области  на 2022-2024 годы»( далее Постановление)  следующие  изменения  и дополнения :</w:t>
      </w:r>
    </w:p>
    <w:p w:rsidR="00A75AC6" w:rsidRPr="007243E2" w:rsidRDefault="00A75AC6" w:rsidP="00A75AC6">
      <w:pPr>
        <w:pStyle w:val="311"/>
        <w:ind w:right="-5"/>
        <w:rPr>
          <w:sz w:val="24"/>
          <w:szCs w:val="24"/>
        </w:rPr>
      </w:pPr>
      <w:r w:rsidRPr="007243E2">
        <w:rPr>
          <w:sz w:val="24"/>
          <w:szCs w:val="24"/>
        </w:rPr>
        <w:t xml:space="preserve">1.1 Раздел </w:t>
      </w:r>
      <w:r w:rsidRPr="007243E2">
        <w:rPr>
          <w:sz w:val="24"/>
          <w:szCs w:val="24"/>
          <w:lang w:val="en-US"/>
        </w:rPr>
        <w:t>I</w:t>
      </w:r>
      <w:r w:rsidRPr="007243E2">
        <w:rPr>
          <w:sz w:val="24"/>
          <w:szCs w:val="24"/>
        </w:rPr>
        <w:t>. Паспорт программы  Постановления  изложить  в  следующей  редакции:</w:t>
      </w:r>
    </w:p>
    <w:p w:rsidR="00A75AC6" w:rsidRPr="007243E2" w:rsidRDefault="00A75AC6" w:rsidP="00A75AC6">
      <w:pPr>
        <w:pStyle w:val="311"/>
        <w:ind w:right="-5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5"/>
        <w:gridCol w:w="6662"/>
      </w:tblGrid>
      <w:tr w:rsidR="00A75AC6" w:rsidRPr="007243E2" w:rsidTr="00157A67">
        <w:tc>
          <w:tcPr>
            <w:tcW w:w="3085" w:type="dxa"/>
          </w:tcPr>
          <w:p w:rsidR="00A75AC6" w:rsidRPr="007243E2" w:rsidRDefault="00A75AC6" w:rsidP="00157A67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t>Наименование Программы</w:t>
            </w:r>
          </w:p>
          <w:p w:rsidR="00A75AC6" w:rsidRPr="007243E2" w:rsidRDefault="00A75AC6" w:rsidP="00157A67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75AC6" w:rsidRPr="007243E2" w:rsidRDefault="00A75AC6" w:rsidP="00157A67">
            <w:pPr>
              <w:pStyle w:val="oaenoniinee"/>
              <w:spacing w:line="276" w:lineRule="auto"/>
            </w:pPr>
            <w:r w:rsidRPr="007243E2">
              <w:t xml:space="preserve">Программа социально-экономического развития Суляевского сельского поселения Кумылженского муниципального района Волгоградской области на 2022 – 2024 годы </w:t>
            </w:r>
          </w:p>
          <w:p w:rsidR="00A75AC6" w:rsidRPr="007243E2" w:rsidRDefault="00A75AC6" w:rsidP="00157A67">
            <w:pPr>
              <w:pStyle w:val="oaenoniinee"/>
              <w:spacing w:line="276" w:lineRule="auto"/>
            </w:pPr>
          </w:p>
        </w:tc>
      </w:tr>
      <w:tr w:rsidR="00A75AC6" w:rsidRPr="007243E2" w:rsidTr="00157A67">
        <w:tc>
          <w:tcPr>
            <w:tcW w:w="3085" w:type="dxa"/>
          </w:tcPr>
          <w:p w:rsidR="00A75AC6" w:rsidRPr="007243E2" w:rsidRDefault="00A75AC6" w:rsidP="00157A67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62" w:type="dxa"/>
          </w:tcPr>
          <w:p w:rsidR="00A75AC6" w:rsidRPr="007243E2" w:rsidRDefault="00A75AC6" w:rsidP="00157A67">
            <w:pPr>
              <w:pStyle w:val="oaenoniinee"/>
              <w:spacing w:line="276" w:lineRule="auto"/>
            </w:pPr>
            <w:r w:rsidRPr="007243E2">
              <w:t xml:space="preserve">Федеральный закон от 06.10.2003 № 131-ФЗ «Об общих принципах организации местного  самоуправления в Российской Федерации», </w:t>
            </w:r>
            <w:hyperlink r:id="rId7" w:tgtFrame="_blank" w:history="1">
              <w:r w:rsidRPr="007243E2">
                <w:rPr>
                  <w:rStyle w:val="a8"/>
                </w:rPr>
                <w:t>Федеральный закон от 20.07.1995    N 115-ФЗ</w:t>
              </w:r>
            </w:hyperlink>
            <w:r w:rsidRPr="007243E2">
              <w:t xml:space="preserve"> «</w:t>
            </w:r>
            <w:r w:rsidRPr="007243E2">
              <w:rPr>
                <w:bCs/>
                <w:color w:val="000000"/>
                <w:shd w:val="clear" w:color="auto" w:fill="FFFFFF"/>
              </w:rPr>
              <w:t>О государственном прогнозировании и программа социально-экономического развития Российской Федерации</w:t>
            </w:r>
            <w:bookmarkStart w:id="0" w:name="l1"/>
            <w:bookmarkEnd w:id="0"/>
            <w:r w:rsidRPr="007243E2">
              <w:t>»</w:t>
            </w:r>
          </w:p>
          <w:p w:rsidR="00A75AC6" w:rsidRPr="007243E2" w:rsidRDefault="00A75AC6" w:rsidP="00157A67">
            <w:pPr>
              <w:pStyle w:val="oaenoniinee"/>
              <w:spacing w:line="276" w:lineRule="auto"/>
              <w:rPr>
                <w:iCs/>
              </w:rPr>
            </w:pPr>
          </w:p>
        </w:tc>
      </w:tr>
      <w:tr w:rsidR="00A75AC6" w:rsidRPr="007243E2" w:rsidTr="00157A67">
        <w:tc>
          <w:tcPr>
            <w:tcW w:w="3085" w:type="dxa"/>
          </w:tcPr>
          <w:p w:rsidR="00A75AC6" w:rsidRPr="007243E2" w:rsidRDefault="00A75AC6" w:rsidP="00157A67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t>Дата утверждения</w:t>
            </w:r>
          </w:p>
          <w:p w:rsidR="00A75AC6" w:rsidRPr="007243E2" w:rsidRDefault="00A75AC6" w:rsidP="00157A67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t>Программы</w:t>
            </w:r>
          </w:p>
          <w:p w:rsidR="00A75AC6" w:rsidRPr="007243E2" w:rsidRDefault="00A75AC6" w:rsidP="00157A67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75AC6" w:rsidRPr="007243E2" w:rsidRDefault="00A75AC6" w:rsidP="00157A67">
            <w:pPr>
              <w:pStyle w:val="BodyTextIndent31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7243E2">
              <w:rPr>
                <w:sz w:val="24"/>
                <w:szCs w:val="24"/>
              </w:rPr>
              <w:t>Постановление Администрации Суляевского сельского поселения Кумылженского муниципального района Волгоградской области от 11.11.2021г. № 74</w:t>
            </w:r>
          </w:p>
        </w:tc>
      </w:tr>
      <w:tr w:rsidR="00A75AC6" w:rsidRPr="007243E2" w:rsidTr="00157A67">
        <w:tc>
          <w:tcPr>
            <w:tcW w:w="3085" w:type="dxa"/>
          </w:tcPr>
          <w:p w:rsidR="00A75AC6" w:rsidRPr="007243E2" w:rsidRDefault="00A75AC6" w:rsidP="00157A67">
            <w:pPr>
              <w:pStyle w:val="31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t>Заказчик Программы</w:t>
            </w:r>
          </w:p>
          <w:p w:rsidR="00A75AC6" w:rsidRPr="007243E2" w:rsidRDefault="00A75AC6" w:rsidP="00157A67">
            <w:pPr>
              <w:pStyle w:val="31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75AC6" w:rsidRPr="007243E2" w:rsidRDefault="00A75AC6" w:rsidP="0015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Суляевского сельского поселения Кумылженского муниципального района Волгоградской  </w:t>
            </w:r>
            <w:r w:rsidRPr="00724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A75AC6" w:rsidRPr="007243E2" w:rsidTr="00157A67">
        <w:tc>
          <w:tcPr>
            <w:tcW w:w="3085" w:type="dxa"/>
          </w:tcPr>
          <w:p w:rsidR="00A75AC6" w:rsidRPr="007243E2" w:rsidRDefault="00A75AC6" w:rsidP="00157A67">
            <w:pPr>
              <w:pStyle w:val="31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lastRenderedPageBreak/>
              <w:t>Разработчик Программы</w:t>
            </w:r>
          </w:p>
        </w:tc>
        <w:tc>
          <w:tcPr>
            <w:tcW w:w="6662" w:type="dxa"/>
          </w:tcPr>
          <w:p w:rsidR="00A75AC6" w:rsidRPr="007243E2" w:rsidRDefault="00A75AC6" w:rsidP="00157A67">
            <w:pPr>
              <w:pStyle w:val="31"/>
              <w:spacing w:line="276" w:lineRule="auto"/>
              <w:jc w:val="both"/>
              <w:rPr>
                <w:sz w:val="24"/>
                <w:szCs w:val="24"/>
              </w:rPr>
            </w:pPr>
            <w:r w:rsidRPr="007243E2">
              <w:rPr>
                <w:sz w:val="24"/>
                <w:szCs w:val="24"/>
              </w:rPr>
              <w:t>Администрация Суляевского сельского поселения Кумылженского муниципального района Волгоградской  области</w:t>
            </w:r>
          </w:p>
        </w:tc>
      </w:tr>
      <w:tr w:rsidR="00A75AC6" w:rsidRPr="007243E2" w:rsidTr="00157A67">
        <w:tc>
          <w:tcPr>
            <w:tcW w:w="3085" w:type="dxa"/>
          </w:tcPr>
          <w:p w:rsidR="00A75AC6" w:rsidRPr="007243E2" w:rsidRDefault="00A75AC6" w:rsidP="00157A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6662" w:type="dxa"/>
          </w:tcPr>
          <w:p w:rsidR="00A75AC6" w:rsidRPr="007243E2" w:rsidRDefault="00A75AC6" w:rsidP="0015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Суляевского сельского поселения; учреждения, осуществляющие деятельность на территории сельского поселения – участники Программы</w:t>
            </w:r>
          </w:p>
        </w:tc>
      </w:tr>
      <w:tr w:rsidR="00A75AC6" w:rsidRPr="007243E2" w:rsidTr="00157A67">
        <w:tc>
          <w:tcPr>
            <w:tcW w:w="3085" w:type="dxa"/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t>Основные задачи Программы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662" w:type="dxa"/>
          </w:tcPr>
          <w:p w:rsidR="00A75AC6" w:rsidRPr="007243E2" w:rsidRDefault="00A75AC6" w:rsidP="00A75AC6">
            <w:pPr>
              <w:widowControl w:val="0"/>
              <w:numPr>
                <w:ilvl w:val="0"/>
                <w:numId w:val="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социально-бытовых условий проживания населения, развитие социально-культурной сферы благоустройства на территории сельского поселения</w:t>
            </w:r>
            <w:r w:rsidRPr="007243E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A75AC6" w:rsidRPr="007243E2" w:rsidRDefault="00A75AC6" w:rsidP="00A75AC6">
            <w:pPr>
              <w:widowControl w:val="0"/>
              <w:numPr>
                <w:ilvl w:val="0"/>
                <w:numId w:val="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условий для защиты населения и территории от чрезвычайных ситуаций природного и техногенного характера.</w:t>
            </w:r>
          </w:p>
          <w:p w:rsidR="00A75AC6" w:rsidRPr="007243E2" w:rsidRDefault="00A75AC6" w:rsidP="00A75AC6">
            <w:pPr>
              <w:widowControl w:val="0"/>
              <w:numPr>
                <w:ilvl w:val="0"/>
                <w:numId w:val="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поселения.</w:t>
            </w:r>
          </w:p>
          <w:p w:rsidR="00A75AC6" w:rsidRPr="007243E2" w:rsidRDefault="00A75AC6" w:rsidP="00A75AC6">
            <w:pPr>
              <w:widowControl w:val="0"/>
              <w:numPr>
                <w:ilvl w:val="0"/>
                <w:numId w:val="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оздоровления и организация мероприятий с детьми.</w:t>
            </w:r>
          </w:p>
          <w:p w:rsidR="00A75AC6" w:rsidRPr="007243E2" w:rsidRDefault="00A75AC6" w:rsidP="00A75AC6">
            <w:pPr>
              <w:widowControl w:val="0"/>
              <w:numPr>
                <w:ilvl w:val="0"/>
                <w:numId w:val="2"/>
              </w:numPr>
              <w:spacing w:after="0"/>
              <w:ind w:left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спорта.</w:t>
            </w:r>
          </w:p>
          <w:p w:rsidR="00A75AC6" w:rsidRPr="007243E2" w:rsidRDefault="00A75AC6" w:rsidP="0015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 xml:space="preserve">6.       Создание условий для организации </w:t>
            </w:r>
          </w:p>
          <w:p w:rsidR="00A75AC6" w:rsidRPr="007243E2" w:rsidRDefault="00A75AC6" w:rsidP="0015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 xml:space="preserve">досуга жителей и проведение </w:t>
            </w:r>
          </w:p>
          <w:p w:rsidR="00A75AC6" w:rsidRPr="007243E2" w:rsidRDefault="00A75AC6" w:rsidP="00157A67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культурных массовых мероприятий.</w:t>
            </w:r>
          </w:p>
          <w:p w:rsidR="00A75AC6" w:rsidRPr="007243E2" w:rsidRDefault="00A75AC6" w:rsidP="00157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43E2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библиотечного обслуживания</w:t>
            </w:r>
          </w:p>
          <w:p w:rsidR="00A75AC6" w:rsidRPr="007243E2" w:rsidRDefault="00A75AC6" w:rsidP="00157A67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населения Суляевского сельского поселения.</w:t>
            </w:r>
          </w:p>
          <w:p w:rsidR="00A75AC6" w:rsidRPr="007243E2" w:rsidRDefault="00A75AC6" w:rsidP="00157A6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C6" w:rsidRPr="007243E2" w:rsidTr="00157A67">
        <w:tc>
          <w:tcPr>
            <w:tcW w:w="3085" w:type="dxa"/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t>Сроки и этапы реализации Программы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7243E2">
              <w:rPr>
                <w:sz w:val="24"/>
                <w:szCs w:val="24"/>
              </w:rPr>
              <w:t>Период реализации программы:   2022 - 2024 годы.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A75AC6" w:rsidRPr="007243E2" w:rsidTr="00157A67">
        <w:tc>
          <w:tcPr>
            <w:tcW w:w="3085" w:type="dxa"/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62" w:type="dxa"/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7243E2">
              <w:rPr>
                <w:sz w:val="24"/>
                <w:szCs w:val="24"/>
              </w:rPr>
              <w:t>Объем финансирования программы в 2022-2024 годах: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7243E2">
              <w:rPr>
                <w:sz w:val="24"/>
                <w:szCs w:val="24"/>
              </w:rPr>
              <w:t>всего – 19,642 млн. руб.,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7243E2">
              <w:rPr>
                <w:sz w:val="24"/>
                <w:szCs w:val="24"/>
              </w:rPr>
              <w:t>в том числе: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left="284" w:firstLine="0"/>
              <w:rPr>
                <w:sz w:val="24"/>
                <w:szCs w:val="24"/>
              </w:rPr>
            </w:pPr>
            <w:r w:rsidRPr="007243E2">
              <w:rPr>
                <w:sz w:val="24"/>
                <w:szCs w:val="24"/>
              </w:rPr>
              <w:t>местный бюджет – 19,642 млн. руб.;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left="284" w:firstLine="0"/>
              <w:rPr>
                <w:sz w:val="24"/>
                <w:szCs w:val="24"/>
              </w:rPr>
            </w:pPr>
          </w:p>
        </w:tc>
      </w:tr>
      <w:tr w:rsidR="00A75AC6" w:rsidRPr="007243E2" w:rsidTr="00157A67">
        <w:trPr>
          <w:trHeight w:val="2165"/>
        </w:trPr>
        <w:tc>
          <w:tcPr>
            <w:tcW w:w="3085" w:type="dxa"/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t>Планируемые количественные и качественные показатели эффективности реализации Программы</w:t>
            </w:r>
          </w:p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A75AC6" w:rsidRPr="007243E2" w:rsidRDefault="00A75AC6" w:rsidP="00157A67">
            <w:pPr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благоприятных социально-бытовых условий проживания населения:</w:t>
            </w:r>
          </w:p>
          <w:p w:rsidR="00A75AC6" w:rsidRPr="007243E2" w:rsidRDefault="00A75AC6" w:rsidP="00157A67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 надлежащим качеством существующих объектов благоустройства, памятников и военно-мемориальных объектов, посвященным воинам, погибшим в годы Великой Отечественной войны; Поддержание уровня освещенности территории сельского поселения; Увеличения уровня обеспеченности на одного жителя объектами </w:t>
            </w:r>
            <w:r w:rsidRPr="00724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благоустройства  с налогами.</w:t>
            </w:r>
          </w:p>
          <w:p w:rsidR="00A75AC6" w:rsidRPr="007243E2" w:rsidRDefault="00A75AC6" w:rsidP="00157A67">
            <w:pPr>
              <w:widowControl w:val="0"/>
              <w:ind w:left="31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  <w:r w:rsidRPr="007243E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Оказание помощи для защиты населения и территории от чрезвычайных ситуаций природного и техногенного характера, услуги по противопожарной безопасности.</w:t>
            </w:r>
          </w:p>
          <w:p w:rsidR="00A75AC6" w:rsidRPr="007243E2" w:rsidRDefault="00A75AC6" w:rsidP="00157A67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 xml:space="preserve">       3. Работы по периодическому обкашиванию территории, очистке родников, стоков, устранение несанкционированных свалок, опиливание аварийных деревьев. Благоустройство мест отдыха и детских площадок.</w:t>
            </w:r>
          </w:p>
          <w:p w:rsidR="00A75AC6" w:rsidRPr="007243E2" w:rsidRDefault="00A75AC6" w:rsidP="00157A67">
            <w:pPr>
              <w:widowControl w:val="0"/>
              <w:ind w:left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 xml:space="preserve">      4. Трудоустройство подростков и молодежи. Организация досуга и развитие художественного творчества подростков и молодежи.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601"/>
              <w:rPr>
                <w:bCs/>
                <w:sz w:val="24"/>
                <w:szCs w:val="24"/>
              </w:rPr>
            </w:pPr>
            <w:r w:rsidRPr="007243E2">
              <w:rPr>
                <w:sz w:val="24"/>
                <w:szCs w:val="24"/>
              </w:rPr>
              <w:t>5. Спорт.</w:t>
            </w:r>
          </w:p>
          <w:p w:rsidR="00A75AC6" w:rsidRPr="007243E2" w:rsidRDefault="00A75AC6" w:rsidP="0015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- обеспечение условий для развития на территории сельского поселения занятий массовой физической культурой и спортом;</w:t>
            </w:r>
          </w:p>
          <w:p w:rsidR="00A75AC6" w:rsidRPr="007243E2" w:rsidRDefault="00A75AC6" w:rsidP="0015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и проведение официальных физкультурно-оздоровительных и спортивных мероприятий на территории сельского поселения. </w:t>
            </w:r>
          </w:p>
          <w:p w:rsidR="00A75AC6" w:rsidRPr="007243E2" w:rsidRDefault="00A75AC6" w:rsidP="0015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 xml:space="preserve"> -обеспечение условий для организации и проведения спортивных мероприятий по различным видам спорта для детей и молодежи;</w:t>
            </w:r>
          </w:p>
          <w:p w:rsidR="00A75AC6" w:rsidRPr="007243E2" w:rsidRDefault="00A75AC6" w:rsidP="0015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-обеспечение условий для организации и проведения спортивно-оздоровительных мероприятий на территории сельского поселения;</w:t>
            </w:r>
          </w:p>
          <w:p w:rsidR="00A75AC6" w:rsidRPr="007243E2" w:rsidRDefault="00A75AC6" w:rsidP="0015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-обеспечение условий для организации и проведения, массовых спортивно-оздоровительных мероприятий для различных категорий населения сельского поселения.</w:t>
            </w:r>
          </w:p>
          <w:p w:rsidR="00A75AC6" w:rsidRPr="007243E2" w:rsidRDefault="00A75AC6" w:rsidP="0015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 xml:space="preserve">          6. Условия для организации досуга жителей и проведение культурных массовых мероприятий.</w:t>
            </w:r>
          </w:p>
          <w:p w:rsidR="00A75AC6" w:rsidRPr="007243E2" w:rsidRDefault="00A75AC6" w:rsidP="00157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 xml:space="preserve">         7.</w:t>
            </w: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43E2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Библиотечное обслуживание населения Суляевского сельского поселения.</w:t>
            </w:r>
          </w:p>
        </w:tc>
      </w:tr>
      <w:tr w:rsidR="00A75AC6" w:rsidRPr="007243E2" w:rsidTr="00157A67">
        <w:tc>
          <w:tcPr>
            <w:tcW w:w="3085" w:type="dxa"/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lastRenderedPageBreak/>
              <w:t>Контроль за реализацией Программы</w:t>
            </w:r>
          </w:p>
        </w:tc>
        <w:tc>
          <w:tcPr>
            <w:tcW w:w="6662" w:type="dxa"/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7243E2">
              <w:rPr>
                <w:sz w:val="24"/>
                <w:szCs w:val="24"/>
              </w:rPr>
              <w:t>Глава сельского поселения.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4"/>
                <w:szCs w:val="24"/>
              </w:rPr>
            </w:pPr>
            <w:r w:rsidRPr="007243E2">
              <w:rPr>
                <w:sz w:val="24"/>
                <w:szCs w:val="24"/>
              </w:rPr>
              <w:t>Администрация сельского поселения.</w:t>
            </w:r>
          </w:p>
        </w:tc>
      </w:tr>
    </w:tbl>
    <w:p w:rsidR="00A75AC6" w:rsidRPr="007243E2" w:rsidRDefault="00A75AC6" w:rsidP="00A75AC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75AC6" w:rsidRPr="007243E2" w:rsidRDefault="00A75AC6" w:rsidP="00A75AC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75AC6" w:rsidRPr="007243E2" w:rsidRDefault="00A75AC6" w:rsidP="00A75AC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75AC6" w:rsidRPr="007243E2" w:rsidRDefault="00A75AC6" w:rsidP="00A75AC6">
      <w:pPr>
        <w:ind w:left="360"/>
        <w:rPr>
          <w:rFonts w:ascii="Times New Roman" w:hAnsi="Times New Roman" w:cs="Times New Roman"/>
          <w:sz w:val="24"/>
          <w:szCs w:val="24"/>
        </w:rPr>
        <w:sectPr w:rsidR="00A75AC6" w:rsidRPr="007243E2" w:rsidSect="004C492C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4" w:left="1134" w:header="720" w:footer="720" w:gutter="0"/>
          <w:pgNumType w:start="1"/>
          <w:cols w:space="720"/>
        </w:sectPr>
      </w:pPr>
      <w:r w:rsidRPr="007243E2">
        <w:rPr>
          <w:rFonts w:ascii="Times New Roman" w:hAnsi="Times New Roman" w:cs="Times New Roman"/>
          <w:sz w:val="24"/>
          <w:szCs w:val="24"/>
        </w:rPr>
        <w:lastRenderedPageBreak/>
        <w:t xml:space="preserve">1.2 Подраздел </w:t>
      </w:r>
      <w:r w:rsidRPr="00724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3E2">
        <w:rPr>
          <w:rFonts w:ascii="Times New Roman" w:hAnsi="Times New Roman" w:cs="Times New Roman"/>
          <w:sz w:val="24"/>
          <w:szCs w:val="24"/>
        </w:rPr>
        <w:t>3. Сроки реализации программы Раздела II. Основное содержание</w:t>
      </w:r>
      <w:r w:rsidRPr="007243E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243E2">
        <w:rPr>
          <w:rFonts w:ascii="Times New Roman" w:hAnsi="Times New Roman" w:cs="Times New Roman"/>
          <w:sz w:val="24"/>
          <w:szCs w:val="24"/>
        </w:rPr>
        <w:t xml:space="preserve">Постановления   изложить  в  новой  редакции </w:t>
      </w:r>
    </w:p>
    <w:p w:rsidR="00A75AC6" w:rsidRPr="007243E2" w:rsidRDefault="00A75AC6" w:rsidP="00A75AC6">
      <w:pPr>
        <w:pStyle w:val="2"/>
        <w:numPr>
          <w:ilvl w:val="0"/>
          <w:numId w:val="0"/>
        </w:numPr>
        <w:tabs>
          <w:tab w:val="left" w:pos="708"/>
        </w:tabs>
        <w:spacing w:before="0" w:after="0" w:line="276" w:lineRule="auto"/>
        <w:jc w:val="left"/>
      </w:pPr>
      <w:bookmarkStart w:id="1" w:name="_Toc502407499"/>
      <w:bookmarkStart w:id="2" w:name="_Toc502538676"/>
      <w:bookmarkStart w:id="3" w:name="_Toc502407501"/>
      <w:bookmarkStart w:id="4" w:name="_Toc502538678"/>
    </w:p>
    <w:p w:rsidR="00A75AC6" w:rsidRPr="007243E2" w:rsidRDefault="00A75AC6" w:rsidP="00A75AC6">
      <w:pPr>
        <w:tabs>
          <w:tab w:val="left" w:pos="5480"/>
        </w:tabs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7243E2">
        <w:rPr>
          <w:rFonts w:ascii="Times New Roman" w:hAnsi="Times New Roman" w:cs="Times New Roman"/>
          <w:sz w:val="24"/>
          <w:szCs w:val="24"/>
        </w:rPr>
        <w:t>Срок реализации программы с 2022 по 2024 годы.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01"/>
        <w:gridCol w:w="1740"/>
        <w:gridCol w:w="1742"/>
        <w:gridCol w:w="1742"/>
        <w:gridCol w:w="7"/>
        <w:gridCol w:w="2274"/>
      </w:tblGrid>
      <w:tr w:rsidR="00A75AC6" w:rsidRPr="007243E2" w:rsidTr="00157A67">
        <w:trPr>
          <w:trHeight w:val="351"/>
        </w:trPr>
        <w:tc>
          <w:tcPr>
            <w:tcW w:w="2701" w:type="dxa"/>
            <w:vMerge w:val="restart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23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74" w:type="dxa"/>
            <w:tcBorders>
              <w:bottom w:val="nil"/>
              <w:right w:val="single" w:sz="4" w:space="0" w:color="auto"/>
            </w:tcBorders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75AC6" w:rsidRPr="007243E2" w:rsidTr="00157A67">
        <w:trPr>
          <w:trHeight w:val="352"/>
        </w:trPr>
        <w:tc>
          <w:tcPr>
            <w:tcW w:w="2701" w:type="dxa"/>
            <w:vMerge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42" w:type="dxa"/>
            <w:tcBorders>
              <w:top w:val="single" w:sz="4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1" w:type="dxa"/>
            <w:gridSpan w:val="2"/>
            <w:tcBorders>
              <w:top w:val="nil"/>
              <w:left w:val="single" w:sz="4" w:space="0" w:color="auto"/>
            </w:tcBorders>
          </w:tcPr>
          <w:p w:rsidR="00A75AC6" w:rsidRPr="007243E2" w:rsidRDefault="00A75AC6" w:rsidP="0015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A75AC6" w:rsidRPr="007243E2" w:rsidTr="00157A67">
        <w:trPr>
          <w:trHeight w:val="685"/>
        </w:trPr>
        <w:tc>
          <w:tcPr>
            <w:tcW w:w="2701" w:type="dxa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Дорожное хозяйство  (дорожные фонды)</w:t>
            </w:r>
          </w:p>
        </w:tc>
        <w:tc>
          <w:tcPr>
            <w:tcW w:w="1740" w:type="dxa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1707,1</w:t>
            </w:r>
          </w:p>
        </w:tc>
        <w:tc>
          <w:tcPr>
            <w:tcW w:w="1742" w:type="dxa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2" w:type="dxa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81" w:type="dxa"/>
            <w:gridSpan w:val="2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1707,1</w:t>
            </w:r>
          </w:p>
        </w:tc>
      </w:tr>
      <w:tr w:rsidR="00A75AC6" w:rsidRPr="007243E2" w:rsidTr="00157A67">
        <w:trPr>
          <w:trHeight w:val="685"/>
        </w:trPr>
        <w:tc>
          <w:tcPr>
            <w:tcW w:w="2701" w:type="dxa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740" w:type="dxa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1444,7</w:t>
            </w:r>
          </w:p>
        </w:tc>
        <w:tc>
          <w:tcPr>
            <w:tcW w:w="1742" w:type="dxa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1658,7</w:t>
            </w:r>
          </w:p>
        </w:tc>
        <w:tc>
          <w:tcPr>
            <w:tcW w:w="1742" w:type="dxa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1521,1</w:t>
            </w:r>
          </w:p>
        </w:tc>
        <w:tc>
          <w:tcPr>
            <w:tcW w:w="2281" w:type="dxa"/>
            <w:gridSpan w:val="2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4624,5</w:t>
            </w:r>
          </w:p>
        </w:tc>
      </w:tr>
      <w:tr w:rsidR="00A75AC6" w:rsidRPr="007243E2" w:rsidTr="00157A67">
        <w:trPr>
          <w:trHeight w:val="1102"/>
        </w:trPr>
        <w:tc>
          <w:tcPr>
            <w:tcW w:w="2701" w:type="dxa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740" w:type="dxa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2" w:type="dxa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2" w:type="dxa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1" w:type="dxa"/>
            <w:gridSpan w:val="2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75AC6" w:rsidRPr="007243E2" w:rsidTr="00157A67">
        <w:trPr>
          <w:trHeight w:val="716"/>
        </w:trPr>
        <w:tc>
          <w:tcPr>
            <w:tcW w:w="2701" w:type="dxa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Обеспечение национальной безопасности и  правоохранительной деятельности</w:t>
            </w:r>
          </w:p>
        </w:tc>
        <w:tc>
          <w:tcPr>
            <w:tcW w:w="1740" w:type="dxa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259,3</w:t>
            </w:r>
          </w:p>
        </w:tc>
        <w:tc>
          <w:tcPr>
            <w:tcW w:w="1742" w:type="dxa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  <w:tc>
          <w:tcPr>
            <w:tcW w:w="1742" w:type="dxa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314,7</w:t>
            </w:r>
          </w:p>
        </w:tc>
        <w:tc>
          <w:tcPr>
            <w:tcW w:w="2281" w:type="dxa"/>
            <w:gridSpan w:val="2"/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888,7</w:t>
            </w:r>
          </w:p>
        </w:tc>
      </w:tr>
      <w:tr w:rsidR="00A75AC6" w:rsidRPr="007243E2" w:rsidTr="00157A67">
        <w:trPr>
          <w:trHeight w:val="558"/>
        </w:trPr>
        <w:tc>
          <w:tcPr>
            <w:tcW w:w="2701" w:type="dxa"/>
            <w:tcBorders>
              <w:top w:val="single" w:sz="4" w:space="0" w:color="auto"/>
              <w:bottom w:val="single" w:sz="4" w:space="0" w:color="auto"/>
            </w:tcBorders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Реализация молодежной политики и оздоровление детей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2" w:type="dxa"/>
            <w:tcBorders>
              <w:top w:val="single" w:sz="4" w:space="0" w:color="auto"/>
              <w:bottom w:val="single" w:sz="4" w:space="0" w:color="auto"/>
            </w:tcBorders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</w:tr>
      <w:tr w:rsidR="00A75AC6" w:rsidRPr="007243E2" w:rsidTr="00157A67">
        <w:trPr>
          <w:trHeight w:val="558"/>
        </w:trPr>
        <w:tc>
          <w:tcPr>
            <w:tcW w:w="2701" w:type="dxa"/>
            <w:tcBorders>
              <w:top w:val="single" w:sz="4" w:space="0" w:color="auto"/>
            </w:tcBorders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40" w:type="dxa"/>
            <w:tcBorders>
              <w:top w:val="single" w:sz="4" w:space="0" w:color="auto"/>
            </w:tcBorders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4923,4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3698,9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3698,9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</w:tcBorders>
          </w:tcPr>
          <w:p w:rsidR="00A75AC6" w:rsidRPr="007243E2" w:rsidRDefault="00A75AC6" w:rsidP="00157A67">
            <w:pPr>
              <w:tabs>
                <w:tab w:val="left" w:pos="54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12321,2</w:t>
            </w:r>
          </w:p>
        </w:tc>
      </w:tr>
    </w:tbl>
    <w:p w:rsidR="00A75AC6" w:rsidRPr="007243E2" w:rsidRDefault="00A75AC6" w:rsidP="00A75AC6">
      <w:pPr>
        <w:rPr>
          <w:rFonts w:ascii="Times New Roman" w:hAnsi="Times New Roman" w:cs="Times New Roman"/>
          <w:sz w:val="24"/>
          <w:szCs w:val="24"/>
        </w:rPr>
      </w:pPr>
      <w:bookmarkStart w:id="5" w:name="_Toc502407504"/>
      <w:bookmarkStart w:id="6" w:name="_Toc502538681"/>
      <w:bookmarkEnd w:id="1"/>
      <w:bookmarkEnd w:id="2"/>
      <w:bookmarkEnd w:id="3"/>
      <w:bookmarkEnd w:id="4"/>
    </w:p>
    <w:bookmarkEnd w:id="5"/>
    <w:bookmarkEnd w:id="6"/>
    <w:p w:rsidR="00A75AC6" w:rsidRPr="007243E2" w:rsidRDefault="00A75AC6" w:rsidP="00A75AC6">
      <w:pPr>
        <w:pStyle w:val="ConsNormal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5AC6" w:rsidRPr="007243E2" w:rsidRDefault="00A75AC6" w:rsidP="00A75AC6">
      <w:pPr>
        <w:rPr>
          <w:rFonts w:ascii="Times New Roman" w:hAnsi="Times New Roman" w:cs="Times New Roman"/>
          <w:b/>
          <w:sz w:val="24"/>
          <w:szCs w:val="24"/>
        </w:rPr>
      </w:pPr>
      <w:r w:rsidRPr="007243E2">
        <w:rPr>
          <w:rFonts w:ascii="Times New Roman" w:hAnsi="Times New Roman" w:cs="Times New Roman"/>
          <w:sz w:val="24"/>
          <w:szCs w:val="24"/>
        </w:rPr>
        <w:t>1.3 Приложение № 1 «</w:t>
      </w:r>
      <w:r w:rsidRPr="007243E2">
        <w:rPr>
          <w:rFonts w:ascii="Times New Roman" w:hAnsi="Times New Roman" w:cs="Times New Roman"/>
          <w:bCs/>
          <w:sz w:val="24"/>
          <w:szCs w:val="24"/>
        </w:rPr>
        <w:t>Программные мероприятия, объемы и источники финансирования программы» Раздела</w:t>
      </w:r>
      <w:r w:rsidRPr="00724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43E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243E2">
        <w:rPr>
          <w:rFonts w:ascii="Times New Roman" w:hAnsi="Times New Roman" w:cs="Times New Roman"/>
          <w:sz w:val="24"/>
          <w:szCs w:val="24"/>
        </w:rPr>
        <w:t>. Приложения к программе  Постановления изложить  в новой  редакции :</w:t>
      </w:r>
    </w:p>
    <w:p w:rsidR="00A75AC6" w:rsidRPr="007243E2" w:rsidRDefault="00A75AC6" w:rsidP="00A75AC6">
      <w:pPr>
        <w:rPr>
          <w:rFonts w:ascii="Times New Roman" w:hAnsi="Times New Roman" w:cs="Times New Roman"/>
          <w:sz w:val="24"/>
          <w:szCs w:val="24"/>
        </w:rPr>
        <w:sectPr w:rsidR="00A75AC6" w:rsidRPr="007243E2" w:rsidSect="004C492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A75AC6" w:rsidRPr="007243E2" w:rsidRDefault="00A75AC6" w:rsidP="00A75AC6">
      <w:pPr>
        <w:pStyle w:val="ConsNormal"/>
        <w:spacing w:line="276" w:lineRule="auto"/>
        <w:ind w:firstLine="0"/>
        <w:jc w:val="both"/>
        <w:rPr>
          <w:rFonts w:ascii="Times New Roman" w:hAnsi="Times New Roman"/>
          <w:bCs/>
          <w:sz w:val="24"/>
          <w:szCs w:val="24"/>
        </w:rPr>
      </w:pPr>
    </w:p>
    <w:p w:rsidR="00A75AC6" w:rsidRPr="007243E2" w:rsidRDefault="00A75AC6" w:rsidP="00A75AC6">
      <w:pPr>
        <w:jc w:val="right"/>
        <w:rPr>
          <w:rFonts w:ascii="Times New Roman" w:hAnsi="Times New Roman" w:cs="Times New Roman"/>
          <w:sz w:val="24"/>
          <w:szCs w:val="24"/>
        </w:rPr>
      </w:pPr>
      <w:r w:rsidRPr="007243E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75AC6" w:rsidRPr="007243E2" w:rsidRDefault="00A75AC6" w:rsidP="00A75AC6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7243E2">
        <w:rPr>
          <w:rFonts w:ascii="Times New Roman" w:hAnsi="Times New Roman"/>
          <w:sz w:val="24"/>
          <w:szCs w:val="24"/>
        </w:rPr>
        <w:t>к программе социально-экономического развития</w:t>
      </w:r>
    </w:p>
    <w:p w:rsidR="00A75AC6" w:rsidRPr="007243E2" w:rsidRDefault="00A75AC6" w:rsidP="00A75AC6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7243E2">
        <w:rPr>
          <w:rFonts w:ascii="Times New Roman" w:hAnsi="Times New Roman"/>
          <w:sz w:val="24"/>
          <w:szCs w:val="24"/>
        </w:rPr>
        <w:t xml:space="preserve">Суляевского сельского поселения Кумылженского  </w:t>
      </w:r>
    </w:p>
    <w:p w:rsidR="00A75AC6" w:rsidRPr="007243E2" w:rsidRDefault="00A75AC6" w:rsidP="00A75AC6">
      <w:pPr>
        <w:pStyle w:val="ConsNormal"/>
        <w:ind w:firstLine="0"/>
        <w:jc w:val="right"/>
        <w:rPr>
          <w:rFonts w:ascii="Times New Roman" w:hAnsi="Times New Roman"/>
          <w:sz w:val="24"/>
          <w:szCs w:val="24"/>
        </w:rPr>
      </w:pPr>
      <w:r w:rsidRPr="007243E2">
        <w:rPr>
          <w:rFonts w:ascii="Times New Roman" w:hAnsi="Times New Roman"/>
          <w:sz w:val="24"/>
          <w:szCs w:val="24"/>
        </w:rPr>
        <w:t>муниципального района Волгоградской области</w:t>
      </w:r>
    </w:p>
    <w:p w:rsidR="00A75AC6" w:rsidRPr="007243E2" w:rsidRDefault="00A75AC6" w:rsidP="00A75AC6">
      <w:pPr>
        <w:pStyle w:val="Con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243E2">
        <w:rPr>
          <w:rFonts w:ascii="Times New Roman" w:hAnsi="Times New Roman"/>
          <w:b/>
          <w:bCs/>
          <w:sz w:val="24"/>
          <w:szCs w:val="24"/>
        </w:rPr>
        <w:t xml:space="preserve">Программные мероприятия, объемы и источники финансирования программы социально-экономического развития </w:t>
      </w:r>
    </w:p>
    <w:p w:rsidR="00A75AC6" w:rsidRPr="007243E2" w:rsidRDefault="00A75AC6" w:rsidP="00A75AC6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43E2">
        <w:rPr>
          <w:rFonts w:ascii="Times New Roman" w:hAnsi="Times New Roman"/>
          <w:b/>
          <w:sz w:val="24"/>
          <w:szCs w:val="24"/>
        </w:rPr>
        <w:t>Суляевского сельского поселения Кумылженского муниципального района Волгоградской области</w:t>
      </w:r>
    </w:p>
    <w:p w:rsidR="00A75AC6" w:rsidRPr="007243E2" w:rsidRDefault="00A75AC6" w:rsidP="00A75AC6">
      <w:pPr>
        <w:pStyle w:val="Con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243E2">
        <w:rPr>
          <w:rFonts w:ascii="Times New Roman" w:hAnsi="Times New Roman"/>
          <w:b/>
          <w:bCs/>
          <w:sz w:val="24"/>
          <w:szCs w:val="24"/>
        </w:rPr>
        <w:t>на 2022– 2024годы</w:t>
      </w:r>
      <w:r w:rsidRPr="007243E2">
        <w:rPr>
          <w:rFonts w:ascii="Times New Roman" w:hAnsi="Times New Roman"/>
          <w:sz w:val="24"/>
          <w:szCs w:val="24"/>
        </w:rPr>
        <w:t xml:space="preserve"> </w:t>
      </w:r>
    </w:p>
    <w:p w:rsidR="00A75AC6" w:rsidRPr="007243E2" w:rsidRDefault="00A75AC6" w:rsidP="00A75AC6">
      <w:pPr>
        <w:pStyle w:val="Con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7243E2">
        <w:rPr>
          <w:rFonts w:ascii="Times New Roman" w:hAnsi="Times New Roman" w:cs="Times New Roman"/>
          <w:sz w:val="24"/>
          <w:szCs w:val="24"/>
        </w:rPr>
        <w:t xml:space="preserve">     (тыс. рублей)</w:t>
      </w:r>
    </w:p>
    <w:tbl>
      <w:tblPr>
        <w:tblW w:w="0" w:type="auto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142"/>
        <w:gridCol w:w="2268"/>
        <w:gridCol w:w="1418"/>
        <w:gridCol w:w="1275"/>
        <w:gridCol w:w="1276"/>
        <w:gridCol w:w="1134"/>
        <w:gridCol w:w="1134"/>
        <w:gridCol w:w="1134"/>
        <w:gridCol w:w="1276"/>
        <w:gridCol w:w="1417"/>
        <w:gridCol w:w="2127"/>
      </w:tblGrid>
      <w:tr w:rsidR="00A75AC6" w:rsidRPr="007243E2" w:rsidTr="00157A67">
        <w:trPr>
          <w:cantSplit/>
          <w:trHeight w:val="360"/>
          <w:tblHeader/>
        </w:trPr>
        <w:tc>
          <w:tcPr>
            <w:tcW w:w="72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 </w:t>
            </w: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мероприятий </w:t>
            </w:r>
          </w:p>
        </w:tc>
        <w:tc>
          <w:tcPr>
            <w:tcW w:w="5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 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(тыс.руб.)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Всего </w:t>
            </w: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Ожидаемый результат </w:t>
            </w: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выполнения</w:t>
            </w: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мероприятия</w:t>
            </w:r>
          </w:p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(показатели в натуральном и стоимостном выражении)</w:t>
            </w:r>
          </w:p>
        </w:tc>
      </w:tr>
      <w:tr w:rsidR="00A75AC6" w:rsidRPr="007243E2" w:rsidTr="00157A67">
        <w:trPr>
          <w:cantSplit/>
          <w:trHeight w:val="360"/>
          <w:tblHeader/>
        </w:trPr>
        <w:tc>
          <w:tcPr>
            <w:tcW w:w="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 сельского поселения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 привлечение средств из:</w:t>
            </w:r>
          </w:p>
        </w:tc>
        <w:tc>
          <w:tcPr>
            <w:tcW w:w="35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75AC6" w:rsidRPr="007243E2" w:rsidTr="00157A67">
        <w:trPr>
          <w:cantSplit/>
          <w:trHeight w:val="537"/>
          <w:tblHeader/>
        </w:trPr>
        <w:tc>
          <w:tcPr>
            <w:tcW w:w="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</w:t>
            </w:r>
          </w:p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 </w:t>
            </w:r>
          </w:p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бюджета*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Волгоградской области</w:t>
            </w: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Cs/>
                <w:sz w:val="24"/>
                <w:szCs w:val="24"/>
              </w:rPr>
              <w:t>внебюджет</w:t>
            </w:r>
          </w:p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ных </w:t>
            </w:r>
          </w:p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источников</w:t>
            </w:r>
          </w:p>
        </w:tc>
        <w:tc>
          <w:tcPr>
            <w:tcW w:w="35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75AC6" w:rsidRPr="007243E2" w:rsidTr="00157A67">
        <w:trPr>
          <w:cantSplit/>
          <w:trHeight w:val="258"/>
          <w:tblHeader/>
        </w:trPr>
        <w:tc>
          <w:tcPr>
            <w:tcW w:w="72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5AC6" w:rsidRPr="007243E2" w:rsidRDefault="00A75AC6" w:rsidP="00157A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5AC6" w:rsidRPr="007243E2" w:rsidRDefault="00A75AC6" w:rsidP="00157A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5AC6" w:rsidRPr="007243E2" w:rsidRDefault="00A75AC6" w:rsidP="00157A6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A75AC6" w:rsidRPr="007243E2" w:rsidTr="00157A67">
        <w:trPr>
          <w:trHeight w:val="240"/>
          <w:tblHeader/>
        </w:trPr>
        <w:tc>
          <w:tcPr>
            <w:tcW w:w="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A75AC6" w:rsidRPr="007243E2" w:rsidTr="00157A67">
        <w:trPr>
          <w:cantSplit/>
          <w:trHeight w:val="512"/>
        </w:trPr>
        <w:tc>
          <w:tcPr>
            <w:tcW w:w="2996" w:type="dxa"/>
            <w:gridSpan w:val="3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19642</w:t>
            </w:r>
          </w:p>
          <w:p w:rsidR="00A75AC6" w:rsidRPr="007243E2" w:rsidRDefault="00A75AC6" w:rsidP="00157A67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8359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5710,3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5572,7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19642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C6" w:rsidRPr="007243E2" w:rsidTr="00157A67">
        <w:trPr>
          <w:trHeight w:val="506"/>
        </w:trPr>
        <w:tc>
          <w:tcPr>
            <w:tcW w:w="299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мероприятиям: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AC6" w:rsidRPr="007243E2" w:rsidTr="00157A67">
        <w:trPr>
          <w:cantSplit/>
          <w:trHeight w:val="322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Суляевского сельского поселения, в т.ч.</w:t>
            </w:r>
          </w:p>
          <w:p w:rsidR="00A75AC6" w:rsidRPr="007243E2" w:rsidRDefault="00A75AC6" w:rsidP="00157A67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уличное освещение;</w:t>
            </w:r>
          </w:p>
          <w:p w:rsidR="00A75AC6" w:rsidRPr="007243E2" w:rsidRDefault="00A75AC6" w:rsidP="00157A67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озеленение,</w:t>
            </w:r>
          </w:p>
          <w:p w:rsidR="00A75AC6" w:rsidRPr="007243E2" w:rsidRDefault="00A75AC6" w:rsidP="00157A67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содержание мест захоронения;</w:t>
            </w:r>
          </w:p>
          <w:p w:rsidR="00A75AC6" w:rsidRPr="007243E2" w:rsidRDefault="00A75AC6" w:rsidP="00157A67">
            <w:pPr>
              <w:pStyle w:val="ConsCel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t>4624,5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t>298,7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t>100,0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t>272,0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3953,8</w:t>
            </w:r>
          </w:p>
          <w:p w:rsidR="00A75AC6" w:rsidRPr="007243E2" w:rsidRDefault="00A75AC6" w:rsidP="00157A67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AC6" w:rsidRPr="007243E2" w:rsidRDefault="00A75AC6" w:rsidP="00157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43E2">
              <w:rPr>
                <w:b/>
                <w:bCs/>
                <w:sz w:val="24"/>
                <w:szCs w:val="24"/>
              </w:rPr>
              <w:t>1444,7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43E2">
              <w:rPr>
                <w:b/>
                <w:bCs/>
                <w:sz w:val="24"/>
                <w:szCs w:val="24"/>
              </w:rPr>
              <w:t>21,5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43E2">
              <w:rPr>
                <w:b/>
                <w:bCs/>
                <w:sz w:val="24"/>
                <w:szCs w:val="24"/>
              </w:rPr>
              <w:t>20,0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43E2">
              <w:rPr>
                <w:b/>
                <w:bCs/>
                <w:sz w:val="24"/>
                <w:szCs w:val="24"/>
              </w:rPr>
              <w:t>170,0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43E2">
              <w:rPr>
                <w:b/>
                <w:bCs/>
                <w:sz w:val="24"/>
                <w:szCs w:val="24"/>
              </w:rPr>
              <w:t>1233,2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5AC6" w:rsidRPr="007243E2" w:rsidRDefault="00A75AC6" w:rsidP="00157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43E2">
              <w:rPr>
                <w:b/>
                <w:bCs/>
                <w:sz w:val="24"/>
                <w:szCs w:val="24"/>
              </w:rPr>
              <w:t>1658,7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43E2">
              <w:rPr>
                <w:b/>
                <w:bCs/>
                <w:sz w:val="24"/>
                <w:szCs w:val="24"/>
              </w:rPr>
              <w:t>138,6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43E2">
              <w:rPr>
                <w:b/>
                <w:bCs/>
                <w:sz w:val="24"/>
                <w:szCs w:val="24"/>
              </w:rPr>
              <w:t>40,0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43E2">
              <w:rPr>
                <w:b/>
                <w:bCs/>
                <w:sz w:val="24"/>
                <w:szCs w:val="24"/>
              </w:rPr>
              <w:t>51,0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43E2">
              <w:rPr>
                <w:b/>
                <w:bCs/>
                <w:sz w:val="24"/>
                <w:szCs w:val="24"/>
              </w:rPr>
              <w:t>1429,1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5AC6" w:rsidRPr="007243E2" w:rsidRDefault="00A75AC6" w:rsidP="00157A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43E2">
              <w:rPr>
                <w:b/>
                <w:bCs/>
                <w:sz w:val="24"/>
                <w:szCs w:val="24"/>
              </w:rPr>
              <w:t>1521,1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43E2">
              <w:rPr>
                <w:b/>
                <w:bCs/>
                <w:sz w:val="24"/>
                <w:szCs w:val="24"/>
              </w:rPr>
              <w:t>138,6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43E2">
              <w:rPr>
                <w:b/>
                <w:bCs/>
                <w:sz w:val="24"/>
                <w:szCs w:val="24"/>
              </w:rPr>
              <w:t>40,0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43E2">
              <w:rPr>
                <w:b/>
                <w:bCs/>
                <w:sz w:val="24"/>
                <w:szCs w:val="24"/>
              </w:rPr>
              <w:t>51,0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43E2">
              <w:rPr>
                <w:b/>
                <w:bCs/>
                <w:sz w:val="24"/>
                <w:szCs w:val="24"/>
              </w:rPr>
              <w:t>1291,5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t>4624,5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t>298,7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t>100,0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7243E2">
              <w:rPr>
                <w:b/>
                <w:sz w:val="24"/>
                <w:szCs w:val="24"/>
              </w:rPr>
              <w:t>272,0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243E2">
              <w:rPr>
                <w:b/>
                <w:bCs/>
                <w:sz w:val="24"/>
                <w:szCs w:val="24"/>
              </w:rPr>
              <w:t>3953,8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Cs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sz w:val="24"/>
                <w:szCs w:val="24"/>
              </w:rPr>
            </w:pPr>
            <w:r w:rsidRPr="007243E2">
              <w:rPr>
                <w:sz w:val="24"/>
                <w:szCs w:val="24"/>
              </w:rPr>
              <w:t>- содержание с надлежащим качеством и проведение ремонта существующих объектов благоустройство, памятников и военно-мемориальных объектов, посвященных воинам, погибшим в годы Великой Отечественной войны;</w:t>
            </w:r>
          </w:p>
          <w:p w:rsidR="00A75AC6" w:rsidRPr="007243E2" w:rsidRDefault="00A75AC6" w:rsidP="0015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- доведения уровня освещенности территории сельского поселения  до 100%;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Cs/>
                <w:sz w:val="24"/>
                <w:szCs w:val="24"/>
              </w:rPr>
            </w:pPr>
          </w:p>
        </w:tc>
      </w:tr>
      <w:tr w:rsidR="00A75AC6" w:rsidRPr="007243E2" w:rsidTr="00157A67">
        <w:trPr>
          <w:trHeight w:val="324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A75AC6" w:rsidRPr="007243E2" w:rsidRDefault="00A75AC6" w:rsidP="00157A67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5AC6" w:rsidRPr="007243E2" w:rsidRDefault="00A75AC6" w:rsidP="00157A67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5AC6" w:rsidRPr="007243E2" w:rsidRDefault="00A75AC6" w:rsidP="00157A67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5AC6" w:rsidRPr="007243E2" w:rsidRDefault="00A75AC6" w:rsidP="00157A67">
            <w:pPr>
              <w:widowControl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- увеличение уровня обеспеченности на одного жителя объектами благоустройства;</w:t>
            </w:r>
          </w:p>
          <w:p w:rsidR="00A75AC6" w:rsidRPr="007243E2" w:rsidRDefault="00A75AC6" w:rsidP="0015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- улучшение экологической обстановки;</w:t>
            </w:r>
          </w:p>
          <w:p w:rsidR="00A75AC6" w:rsidRPr="007243E2" w:rsidRDefault="00A75AC6" w:rsidP="00157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- проведение озеленения на территории сельского поселения;</w:t>
            </w:r>
          </w:p>
        </w:tc>
      </w:tr>
      <w:tr w:rsidR="00A75AC6" w:rsidRPr="007243E2" w:rsidTr="00157A67">
        <w:trPr>
          <w:trHeight w:val="2344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a9"/>
              <w:ind w:left="0"/>
              <w:jc w:val="both"/>
              <w:rPr>
                <w:sz w:val="24"/>
                <w:szCs w:val="24"/>
              </w:rPr>
            </w:pPr>
            <w:r w:rsidRPr="007243E2">
              <w:rPr>
                <w:sz w:val="24"/>
                <w:szCs w:val="24"/>
              </w:rPr>
              <w:t>-В укреплении физического здоровья населения.</w:t>
            </w:r>
          </w:p>
          <w:p w:rsidR="00A75AC6" w:rsidRPr="007243E2" w:rsidRDefault="00A75AC6" w:rsidP="00157A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-Признании ценностей здорового образа жизни и обеспечении занятости детей и подростков во внеурочное время.</w:t>
            </w:r>
          </w:p>
          <w:p w:rsidR="00A75AC6" w:rsidRPr="007243E2" w:rsidRDefault="00A75AC6" w:rsidP="00157A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 xml:space="preserve">-Активном противодействии вредным привычкам (наркомании, курению, алкоголизму), а также асоциальному </w:t>
            </w:r>
            <w:r w:rsidRPr="00724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 (хулиганствуит.д.).</w:t>
            </w:r>
          </w:p>
          <w:p w:rsidR="00A75AC6" w:rsidRPr="007243E2" w:rsidRDefault="00A75AC6" w:rsidP="00157A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-Воспитании патриотических чувств подрастающего поколения, основанных на чувстве гордости за «свою» команду- школы, двора, улицы.</w:t>
            </w:r>
          </w:p>
          <w:p w:rsidR="00A75AC6" w:rsidRPr="007243E2" w:rsidRDefault="00A75AC6" w:rsidP="00157A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-В создании условий для профессиональной самореализации в спортивной деятельности.</w:t>
            </w:r>
          </w:p>
          <w:p w:rsidR="00A75AC6" w:rsidRPr="007243E2" w:rsidRDefault="00A75AC6" w:rsidP="00157A67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-Организации здорового и активного досуга </w:t>
            </w:r>
            <w:r w:rsidRPr="00724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в выходные и праздничные дни.</w:t>
            </w:r>
          </w:p>
          <w:p w:rsidR="00A75AC6" w:rsidRPr="007243E2" w:rsidRDefault="00A75AC6" w:rsidP="00157A67">
            <w:pPr>
              <w:pStyle w:val="310"/>
              <w:ind w:firstLine="0"/>
              <w:rPr>
                <w:sz w:val="24"/>
                <w:szCs w:val="24"/>
                <w:lang w:eastAsia="en-US"/>
              </w:rPr>
            </w:pPr>
          </w:p>
          <w:p w:rsidR="00A75AC6" w:rsidRPr="007243E2" w:rsidRDefault="00A75AC6" w:rsidP="00157A67">
            <w:pPr>
              <w:pStyle w:val="310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A75AC6" w:rsidRPr="007243E2" w:rsidTr="00157A67">
        <w:trPr>
          <w:trHeight w:val="2168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259,3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314,7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314,7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888,7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310"/>
              <w:ind w:firstLine="0"/>
              <w:rPr>
                <w:sz w:val="24"/>
                <w:szCs w:val="24"/>
                <w:lang w:eastAsia="en-US"/>
              </w:rPr>
            </w:pPr>
            <w:r w:rsidRPr="007243E2">
              <w:rPr>
                <w:sz w:val="24"/>
                <w:szCs w:val="24"/>
              </w:rPr>
              <w:t>-защита населения и территории от чрезвычайных ситуаций природного и техногенного характера</w:t>
            </w:r>
          </w:p>
        </w:tc>
      </w:tr>
      <w:tr w:rsidR="00A75AC6" w:rsidRPr="007243E2" w:rsidTr="00157A67">
        <w:trPr>
          <w:trHeight w:val="2168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 (дорожные 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1707,1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1707,1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 xml:space="preserve">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1707,1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310"/>
              <w:ind w:firstLine="0"/>
              <w:rPr>
                <w:sz w:val="24"/>
                <w:szCs w:val="24"/>
              </w:rPr>
            </w:pPr>
            <w:r w:rsidRPr="007243E2">
              <w:rPr>
                <w:sz w:val="24"/>
                <w:szCs w:val="24"/>
              </w:rPr>
              <w:t>- ремонт  улично-дорожной  сети  автомобильных  работ</w:t>
            </w:r>
          </w:p>
        </w:tc>
      </w:tr>
      <w:tr w:rsidR="00A75AC6" w:rsidRPr="007243E2" w:rsidTr="00157A67">
        <w:trPr>
          <w:trHeight w:val="2869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молодежной политики и оздоровление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40,5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 xml:space="preserve">- улучшение условий для реализации </w:t>
            </w:r>
            <w:r w:rsidRPr="007243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молодежной политики и оздоровление детей</w:t>
            </w:r>
            <w:r w:rsidRPr="00724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5AC6" w:rsidRPr="007243E2" w:rsidRDefault="00A75AC6" w:rsidP="00157A67">
            <w:pPr>
              <w:pStyle w:val="310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A75AC6" w:rsidRPr="007243E2" w:rsidTr="00157A67">
        <w:trPr>
          <w:trHeight w:val="6745"/>
        </w:trPr>
        <w:tc>
          <w:tcPr>
            <w:tcW w:w="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Культура:</w:t>
            </w:r>
          </w:p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Дома культуры</w:t>
            </w:r>
          </w:p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Библиотеки</w:t>
            </w:r>
          </w:p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12321,2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11297,2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A75AC6" w:rsidRPr="007243E2" w:rsidRDefault="00A75AC6" w:rsidP="00157A67">
            <w:pPr>
              <w:pStyle w:val="Con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1024,0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Con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43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4923,4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4585,0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338,4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3698,9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3356,1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342,8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3698,9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3356,1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342,8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12321,2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11297,2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7243E2">
              <w:rPr>
                <w:b/>
                <w:sz w:val="24"/>
                <w:szCs w:val="24"/>
                <w:lang w:eastAsia="en-US"/>
              </w:rPr>
              <w:t>1024,0</w:t>
            </w:r>
          </w:p>
          <w:p w:rsidR="00A75AC6" w:rsidRPr="007243E2" w:rsidRDefault="00A75AC6" w:rsidP="00157A67">
            <w:pPr>
              <w:pStyle w:val="310"/>
              <w:widowControl w:val="0"/>
              <w:tabs>
                <w:tab w:val="left" w:pos="3544"/>
              </w:tabs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75AC6" w:rsidRPr="007243E2" w:rsidRDefault="00A75AC6" w:rsidP="00157A67">
            <w:pPr>
              <w:pStyle w:val="aa"/>
              <w:tabs>
                <w:tab w:val="left" w:pos="398"/>
              </w:tabs>
              <w:jc w:val="both"/>
              <w:rPr>
                <w:bCs/>
                <w:sz w:val="24"/>
                <w:szCs w:val="24"/>
              </w:rPr>
            </w:pPr>
            <w:r w:rsidRPr="007243E2">
              <w:rPr>
                <w:sz w:val="24"/>
                <w:szCs w:val="24"/>
              </w:rPr>
              <w:t>-повышение степени удовлетворённости получателей услуг за счёт повышения качества о</w:t>
            </w:r>
            <w:r w:rsidRPr="007243E2">
              <w:rPr>
                <w:bCs/>
                <w:sz w:val="24"/>
                <w:szCs w:val="24"/>
              </w:rPr>
              <w:t>рганизации библиотечного обслуживания населения Суляевского сельского поселения;</w:t>
            </w:r>
          </w:p>
          <w:p w:rsidR="00A75AC6" w:rsidRPr="007243E2" w:rsidRDefault="00A75AC6" w:rsidP="00157A67">
            <w:pPr>
              <w:pStyle w:val="aa"/>
              <w:tabs>
                <w:tab w:val="left" w:pos="398"/>
              </w:tabs>
              <w:jc w:val="both"/>
              <w:rPr>
                <w:bCs/>
                <w:sz w:val="24"/>
                <w:szCs w:val="24"/>
              </w:rPr>
            </w:pPr>
            <w:r w:rsidRPr="007243E2">
              <w:rPr>
                <w:bCs/>
                <w:sz w:val="24"/>
                <w:szCs w:val="24"/>
              </w:rPr>
              <w:t>-</w:t>
            </w:r>
            <w:r w:rsidRPr="007243E2">
              <w:rPr>
                <w:sz w:val="24"/>
                <w:szCs w:val="24"/>
              </w:rPr>
              <w:t>повышение качества организации культурно-досугового обслуживания    жителей Суляевского сельского поселения.</w:t>
            </w:r>
          </w:p>
        </w:tc>
      </w:tr>
    </w:tbl>
    <w:p w:rsidR="00A75AC6" w:rsidRPr="007243E2" w:rsidRDefault="00A75AC6" w:rsidP="00A75AC6">
      <w:pPr>
        <w:pStyle w:val="ConsNormal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5AC6" w:rsidRPr="007243E2" w:rsidRDefault="00A75AC6" w:rsidP="00A75AC6">
      <w:pPr>
        <w:pStyle w:val="311"/>
        <w:ind w:left="360" w:right="-5"/>
        <w:jc w:val="both"/>
        <w:rPr>
          <w:sz w:val="24"/>
          <w:szCs w:val="24"/>
        </w:rPr>
      </w:pPr>
      <w:r w:rsidRPr="007243E2">
        <w:rPr>
          <w:sz w:val="24"/>
          <w:szCs w:val="24"/>
        </w:rPr>
        <w:t xml:space="preserve">2.Настоящее постановление вступает в  силу со дня подписания  и подлежит обнародованию   путем  размещения  в Суляевской, Покручинской, Ярской  сельских библиотеках, а также в сети Интернет  на официальном сайте  Суляевского сельского поселения </w:t>
      </w:r>
      <w:r w:rsidRPr="007243E2">
        <w:rPr>
          <w:rFonts w:eastAsia="MS Mincho"/>
          <w:color w:val="000000"/>
          <w:sz w:val="24"/>
          <w:szCs w:val="24"/>
          <w:lang w:eastAsia="ja-JP"/>
        </w:rPr>
        <w:t xml:space="preserve"> Кумылженского  муниципального района  Волгоградской  области. </w:t>
      </w:r>
    </w:p>
    <w:p w:rsidR="00A75AC6" w:rsidRPr="007243E2" w:rsidRDefault="00A75AC6" w:rsidP="00A75AC6">
      <w:pPr>
        <w:pStyle w:val="311"/>
        <w:ind w:left="360" w:right="-5"/>
        <w:jc w:val="both"/>
        <w:rPr>
          <w:sz w:val="24"/>
          <w:szCs w:val="24"/>
        </w:rPr>
      </w:pPr>
      <w:r w:rsidRPr="007243E2">
        <w:rPr>
          <w:sz w:val="24"/>
          <w:szCs w:val="24"/>
        </w:rPr>
        <w:t>3.Контроль за выполнением настоящего постановления оставляю за собой.</w:t>
      </w:r>
    </w:p>
    <w:p w:rsidR="00A75AC6" w:rsidRPr="007243E2" w:rsidRDefault="00A75AC6" w:rsidP="00A75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AC6" w:rsidRPr="007243E2" w:rsidRDefault="00A75AC6" w:rsidP="00A75AC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75AC6" w:rsidRPr="007243E2" w:rsidRDefault="00A75AC6" w:rsidP="00A75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AC6" w:rsidRPr="007243E2" w:rsidRDefault="00A75AC6" w:rsidP="00A75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AC6" w:rsidRPr="007243E2" w:rsidRDefault="00A75AC6" w:rsidP="00A75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AC6" w:rsidRPr="007243E2" w:rsidRDefault="00A75AC6" w:rsidP="00A75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AC6" w:rsidRPr="007243E2" w:rsidRDefault="00A75AC6" w:rsidP="00A75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AC6" w:rsidRPr="007243E2" w:rsidRDefault="00A75AC6" w:rsidP="00A75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AC6" w:rsidRPr="007243E2" w:rsidRDefault="00A75AC6" w:rsidP="00A75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AC6" w:rsidRPr="007243E2" w:rsidRDefault="00A75AC6" w:rsidP="00A75AC6">
      <w:pPr>
        <w:jc w:val="both"/>
        <w:rPr>
          <w:rFonts w:ascii="Times New Roman" w:hAnsi="Times New Roman" w:cs="Times New Roman"/>
          <w:sz w:val="24"/>
          <w:szCs w:val="24"/>
        </w:rPr>
      </w:pPr>
      <w:r w:rsidRPr="007243E2">
        <w:rPr>
          <w:rFonts w:ascii="Times New Roman" w:hAnsi="Times New Roman" w:cs="Times New Roman"/>
          <w:sz w:val="24"/>
          <w:szCs w:val="24"/>
        </w:rPr>
        <w:t>Глава Суляевского</w:t>
      </w:r>
    </w:p>
    <w:p w:rsidR="00A75AC6" w:rsidRPr="007243E2" w:rsidRDefault="00A75AC6" w:rsidP="00A75AC6">
      <w:pPr>
        <w:jc w:val="both"/>
        <w:rPr>
          <w:rFonts w:ascii="Times New Roman" w:hAnsi="Times New Roman" w:cs="Times New Roman"/>
          <w:sz w:val="24"/>
          <w:szCs w:val="24"/>
        </w:rPr>
      </w:pPr>
      <w:r w:rsidRPr="007243E2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С.И.Рекунов</w:t>
      </w:r>
    </w:p>
    <w:p w:rsidR="00A75AC6" w:rsidRPr="007243E2" w:rsidRDefault="00A75AC6" w:rsidP="00A75AC6">
      <w:pPr>
        <w:rPr>
          <w:rFonts w:ascii="Times New Roman" w:hAnsi="Times New Roman" w:cs="Times New Roman"/>
          <w:sz w:val="24"/>
          <w:szCs w:val="24"/>
        </w:rPr>
      </w:pPr>
    </w:p>
    <w:p w:rsidR="00A75AC6" w:rsidRPr="007243E2" w:rsidRDefault="00A75AC6" w:rsidP="00A75AC6">
      <w:pPr>
        <w:rPr>
          <w:rFonts w:ascii="Times New Roman" w:hAnsi="Times New Roman" w:cs="Times New Roman"/>
          <w:sz w:val="24"/>
          <w:szCs w:val="24"/>
        </w:rPr>
      </w:pPr>
    </w:p>
    <w:p w:rsidR="00A75AC6" w:rsidRPr="007243E2" w:rsidRDefault="00A75AC6" w:rsidP="00A75AC6">
      <w:pPr>
        <w:pStyle w:val="ConsNormal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5AC6" w:rsidRPr="007243E2" w:rsidRDefault="00A75AC6" w:rsidP="00A75AC6">
      <w:pPr>
        <w:pStyle w:val="ConsNormal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57855" w:rsidRPr="007243E2" w:rsidRDefault="00057855">
      <w:pPr>
        <w:rPr>
          <w:rFonts w:ascii="Times New Roman" w:hAnsi="Times New Roman" w:cs="Times New Roman"/>
          <w:sz w:val="24"/>
          <w:szCs w:val="24"/>
        </w:rPr>
      </w:pPr>
    </w:p>
    <w:sectPr w:rsidR="00057855" w:rsidRPr="007243E2" w:rsidSect="004C492C">
      <w:pgSz w:w="16838" w:h="11906" w:orient="landscape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F1D" w:rsidRDefault="00AF1F1D" w:rsidP="00770784">
      <w:pPr>
        <w:spacing w:after="0" w:line="240" w:lineRule="auto"/>
      </w:pPr>
      <w:r>
        <w:separator/>
      </w:r>
    </w:p>
  </w:endnote>
  <w:endnote w:type="continuationSeparator" w:id="1">
    <w:p w:rsidR="00AF1F1D" w:rsidRDefault="00AF1F1D" w:rsidP="00770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4" w:rsidRDefault="00770784" w:rsidP="00E243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78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53E4" w:rsidRDefault="00AF1F1D" w:rsidP="00E2436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4" w:rsidRDefault="00770784" w:rsidP="00E243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78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43E2">
      <w:rPr>
        <w:rStyle w:val="a5"/>
        <w:noProof/>
      </w:rPr>
      <w:t>14</w:t>
    </w:r>
    <w:r>
      <w:rPr>
        <w:rStyle w:val="a5"/>
      </w:rPr>
      <w:fldChar w:fldCharType="end"/>
    </w:r>
  </w:p>
  <w:p w:rsidR="007C53E4" w:rsidRDefault="00AF1F1D" w:rsidP="00E2436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F1D" w:rsidRDefault="00AF1F1D" w:rsidP="00770784">
      <w:pPr>
        <w:spacing w:after="0" w:line="240" w:lineRule="auto"/>
      </w:pPr>
      <w:r>
        <w:separator/>
      </w:r>
    </w:p>
  </w:footnote>
  <w:footnote w:type="continuationSeparator" w:id="1">
    <w:p w:rsidR="00AF1F1D" w:rsidRDefault="00AF1F1D" w:rsidP="00770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4" w:rsidRDefault="00770784" w:rsidP="00E2436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78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53E4" w:rsidRDefault="00AF1F1D" w:rsidP="00E2436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E4" w:rsidRDefault="00770784" w:rsidP="00E2436F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578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43E2">
      <w:rPr>
        <w:rStyle w:val="a5"/>
        <w:noProof/>
      </w:rPr>
      <w:t>14</w:t>
    </w:r>
    <w:r>
      <w:rPr>
        <w:rStyle w:val="a5"/>
      </w:rPr>
      <w:fldChar w:fldCharType="end"/>
    </w:r>
  </w:p>
  <w:p w:rsidR="007C53E4" w:rsidRDefault="00AF1F1D" w:rsidP="00E2436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0BA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37993859"/>
    <w:multiLevelType w:val="hybridMultilevel"/>
    <w:tmpl w:val="4CF6DB42"/>
    <w:lvl w:ilvl="0" w:tplc="A87C35CC">
      <w:start w:val="1"/>
      <w:numFmt w:val="decimal"/>
      <w:lvlText w:val="%1."/>
      <w:lvlJc w:val="left"/>
      <w:pPr>
        <w:ind w:left="9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CD7762"/>
    <w:multiLevelType w:val="hybridMultilevel"/>
    <w:tmpl w:val="971A6018"/>
    <w:lvl w:ilvl="0" w:tplc="E5F6C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6185A">
      <w:numFmt w:val="none"/>
      <w:lvlText w:val=""/>
      <w:lvlJc w:val="left"/>
      <w:pPr>
        <w:tabs>
          <w:tab w:val="num" w:pos="360"/>
        </w:tabs>
      </w:pPr>
    </w:lvl>
    <w:lvl w:ilvl="2" w:tplc="88CEA7F8">
      <w:numFmt w:val="none"/>
      <w:lvlText w:val=""/>
      <w:lvlJc w:val="left"/>
      <w:pPr>
        <w:tabs>
          <w:tab w:val="num" w:pos="360"/>
        </w:tabs>
      </w:pPr>
    </w:lvl>
    <w:lvl w:ilvl="3" w:tplc="85B0431A">
      <w:numFmt w:val="none"/>
      <w:lvlText w:val=""/>
      <w:lvlJc w:val="left"/>
      <w:pPr>
        <w:tabs>
          <w:tab w:val="num" w:pos="360"/>
        </w:tabs>
      </w:pPr>
    </w:lvl>
    <w:lvl w:ilvl="4" w:tplc="B874AC92">
      <w:numFmt w:val="none"/>
      <w:lvlText w:val=""/>
      <w:lvlJc w:val="left"/>
      <w:pPr>
        <w:tabs>
          <w:tab w:val="num" w:pos="360"/>
        </w:tabs>
      </w:pPr>
    </w:lvl>
    <w:lvl w:ilvl="5" w:tplc="E3A83D26">
      <w:numFmt w:val="none"/>
      <w:lvlText w:val=""/>
      <w:lvlJc w:val="left"/>
      <w:pPr>
        <w:tabs>
          <w:tab w:val="num" w:pos="360"/>
        </w:tabs>
      </w:pPr>
    </w:lvl>
    <w:lvl w:ilvl="6" w:tplc="5FBE7AFA">
      <w:numFmt w:val="none"/>
      <w:lvlText w:val=""/>
      <w:lvlJc w:val="left"/>
      <w:pPr>
        <w:tabs>
          <w:tab w:val="num" w:pos="360"/>
        </w:tabs>
      </w:pPr>
    </w:lvl>
    <w:lvl w:ilvl="7" w:tplc="6E8ED8F6">
      <w:numFmt w:val="none"/>
      <w:lvlText w:val=""/>
      <w:lvlJc w:val="left"/>
      <w:pPr>
        <w:tabs>
          <w:tab w:val="num" w:pos="360"/>
        </w:tabs>
      </w:pPr>
    </w:lvl>
    <w:lvl w:ilvl="8" w:tplc="1870C92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5AC6"/>
    <w:rsid w:val="00057855"/>
    <w:rsid w:val="007243E2"/>
    <w:rsid w:val="00770784"/>
    <w:rsid w:val="00A75AC6"/>
    <w:rsid w:val="00AF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784"/>
  </w:style>
  <w:style w:type="paragraph" w:styleId="1">
    <w:name w:val="heading 1"/>
    <w:basedOn w:val="a"/>
    <w:next w:val="a"/>
    <w:link w:val="10"/>
    <w:qFormat/>
    <w:rsid w:val="00A75AC6"/>
    <w:pPr>
      <w:keepNext/>
      <w:numPr>
        <w:numId w:val="1"/>
      </w:numPr>
      <w:spacing w:before="480" w:after="48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">
    <w:name w:val="heading 2"/>
    <w:basedOn w:val="a"/>
    <w:next w:val="a"/>
    <w:link w:val="20"/>
    <w:qFormat/>
    <w:rsid w:val="00A75AC6"/>
    <w:pPr>
      <w:keepNext/>
      <w:numPr>
        <w:ilvl w:val="1"/>
        <w:numId w:val="1"/>
      </w:numPr>
      <w:spacing w:before="360" w:after="3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paragraph" w:styleId="3">
    <w:name w:val="heading 3"/>
    <w:basedOn w:val="a"/>
    <w:next w:val="a"/>
    <w:link w:val="30"/>
    <w:qFormat/>
    <w:rsid w:val="00A75AC6"/>
    <w:pPr>
      <w:keepNext/>
      <w:numPr>
        <w:ilvl w:val="2"/>
        <w:numId w:val="1"/>
      </w:numPr>
      <w:spacing w:before="120"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75AC6"/>
    <w:pPr>
      <w:keepNext/>
      <w:numPr>
        <w:ilvl w:val="3"/>
        <w:numId w:val="1"/>
      </w:numPr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A75AC6"/>
    <w:pPr>
      <w:keepNext/>
      <w:numPr>
        <w:ilvl w:val="4"/>
        <w:numId w:val="1"/>
      </w:numPr>
      <w:spacing w:before="240"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paragraph" w:styleId="6">
    <w:name w:val="heading 6"/>
    <w:basedOn w:val="a"/>
    <w:next w:val="a"/>
    <w:link w:val="60"/>
    <w:qFormat/>
    <w:rsid w:val="00A75AC6"/>
    <w:pPr>
      <w:keepNext/>
      <w:numPr>
        <w:ilvl w:val="5"/>
        <w:numId w:val="1"/>
      </w:numPr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A75AC6"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A75AC6"/>
    <w:pPr>
      <w:keepNext/>
      <w:numPr>
        <w:ilvl w:val="7"/>
        <w:numId w:val="1"/>
      </w:numPr>
      <w:spacing w:after="0" w:line="240" w:lineRule="auto"/>
      <w:jc w:val="center"/>
      <w:outlineLvl w:val="7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A75AC6"/>
    <w:pPr>
      <w:keepNext/>
      <w:numPr>
        <w:ilvl w:val="8"/>
        <w:numId w:val="1"/>
      </w:numPr>
      <w:spacing w:after="0" w:line="240" w:lineRule="auto"/>
      <w:outlineLvl w:val="8"/>
    </w:pPr>
    <w:rPr>
      <w:rFonts w:ascii="Bookman Old Style" w:eastAsia="Times New Roman" w:hAnsi="Bookman Old Style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AC6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rsid w:val="00A75AC6"/>
    <w:rPr>
      <w:rFonts w:ascii="Times New Roman" w:eastAsia="Times New Roman" w:hAnsi="Times New Roman" w:cs="Times New Roman"/>
      <w:b/>
      <w:bCs/>
      <w:smallCaps/>
      <w:sz w:val="24"/>
      <w:szCs w:val="24"/>
    </w:rPr>
  </w:style>
  <w:style w:type="character" w:customStyle="1" w:styleId="30">
    <w:name w:val="Заголовок 3 Знак"/>
    <w:basedOn w:val="a0"/>
    <w:link w:val="3"/>
    <w:rsid w:val="00A75A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A75AC6"/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A75AC6"/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character" w:customStyle="1" w:styleId="60">
    <w:name w:val="Заголовок 6 Знак"/>
    <w:basedOn w:val="a0"/>
    <w:link w:val="6"/>
    <w:rsid w:val="00A75AC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A75AC6"/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rsid w:val="00A75AC6"/>
    <w:rPr>
      <w:rFonts w:ascii="Bookman Old Style" w:eastAsia="Times New Roman" w:hAnsi="Bookman Old Style" w:cs="Times New Roman"/>
      <w:b/>
      <w:bCs/>
      <w:sz w:val="20"/>
      <w:szCs w:val="20"/>
    </w:rPr>
  </w:style>
  <w:style w:type="character" w:customStyle="1" w:styleId="90">
    <w:name w:val="Заголовок 9 Знак"/>
    <w:basedOn w:val="a0"/>
    <w:link w:val="9"/>
    <w:rsid w:val="00A75AC6"/>
    <w:rPr>
      <w:rFonts w:ascii="Bookman Old Style" w:eastAsia="Times New Roman" w:hAnsi="Bookman Old Style" w:cs="Times New Roman"/>
      <w:b/>
      <w:bCs/>
      <w:sz w:val="20"/>
      <w:szCs w:val="20"/>
    </w:rPr>
  </w:style>
  <w:style w:type="paragraph" w:styleId="31">
    <w:name w:val="Body Text 3"/>
    <w:basedOn w:val="a"/>
    <w:link w:val="32"/>
    <w:rsid w:val="00A75A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A75AC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A75AC6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</w:rPr>
  </w:style>
  <w:style w:type="paragraph" w:customStyle="1" w:styleId="310">
    <w:name w:val="Основной текст с отступом 31"/>
    <w:basedOn w:val="a"/>
    <w:rsid w:val="00A75A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aenoniinee">
    <w:name w:val="oaeno niinee"/>
    <w:basedOn w:val="a"/>
    <w:rsid w:val="00A75AC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1">
    <w:name w:val="Body Text Indent 31"/>
    <w:basedOn w:val="a"/>
    <w:rsid w:val="00A75A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footer"/>
    <w:basedOn w:val="a"/>
    <w:link w:val="a4"/>
    <w:rsid w:val="00A75A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A75AC6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75AC6"/>
  </w:style>
  <w:style w:type="paragraph" w:styleId="a6">
    <w:name w:val="header"/>
    <w:basedOn w:val="a"/>
    <w:link w:val="a7"/>
    <w:rsid w:val="00A75AC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A75AC6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75AC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75A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b"/>
    <w:rsid w:val="00A75AC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75AC6"/>
    <w:rPr>
      <w:rFonts w:ascii="Times New Roman" w:eastAsia="Times New Roman" w:hAnsi="Times New Roman" w:cs="Times New Roman"/>
      <w:sz w:val="20"/>
      <w:szCs w:val="20"/>
    </w:rPr>
  </w:style>
  <w:style w:type="paragraph" w:customStyle="1" w:styleId="311">
    <w:name w:val="Основной текст 31"/>
    <w:basedOn w:val="a"/>
    <w:rsid w:val="00A75AC6"/>
    <w:pPr>
      <w:suppressAutoHyphens/>
      <w:spacing w:after="0" w:line="240" w:lineRule="auto"/>
      <w:ind w:right="377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A75A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Cell">
    <w:name w:val="ConsCell"/>
    <w:rsid w:val="00A75A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Знак"/>
    <w:basedOn w:val="a"/>
    <w:rsid w:val="00A75A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se.consultant.ru/cons/cgi/online.cgi?req=doc;base=LAW;n=726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1500</Words>
  <Characters>8552</Characters>
  <Application>Microsoft Office Word</Application>
  <DocSecurity>0</DocSecurity>
  <Lines>71</Lines>
  <Paragraphs>20</Paragraphs>
  <ScaleCrop>false</ScaleCrop>
  <Company>Microsoft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2022-07-01T08:05:00Z</dcterms:created>
  <dcterms:modified xsi:type="dcterms:W3CDTF">2022-07-01T08:07:00Z</dcterms:modified>
</cp:coreProperties>
</file>