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3C" w:rsidRPr="002A3AB2" w:rsidRDefault="0038493C" w:rsidP="002A3A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AB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="002A3A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СУЛЯЕВСКОГО</w:t>
      </w:r>
      <w:r w:rsidRPr="002A3AB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Pr="002A3AB2">
        <w:rPr>
          <w:rFonts w:ascii="Times New Roman" w:eastAsia="Calibri" w:hAnsi="Times New Roman" w:cs="Times New Roman"/>
          <w:b/>
          <w:sz w:val="24"/>
          <w:szCs w:val="24"/>
        </w:rPr>
        <w:br/>
        <w:t>КУМЫЛЖЕНСКОГО МУНИЦИПАЛЬНОГО РАЙОНА</w:t>
      </w:r>
      <w:r w:rsidR="002A3A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2A3AB2">
        <w:rPr>
          <w:rFonts w:ascii="Times New Roman" w:eastAsia="Calibri" w:hAnsi="Times New Roman" w:cs="Times New Roman"/>
          <w:b/>
          <w:sz w:val="24"/>
          <w:szCs w:val="24"/>
        </w:rPr>
        <w:t>ВОЛГОГРАДСКОЙ ОБЛАСТИ</w:t>
      </w:r>
    </w:p>
    <w:p w:rsidR="0038493C" w:rsidRPr="002A3AB2" w:rsidRDefault="00FE57F5" w:rsidP="003849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AB2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 w:rsidRPr="002A3AB2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zYwIAAJI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" o:allowincell="f" strokeweight=".5pt">
            <v:stroke startarrowwidth="narrow" startarrowlength="short" endarrowwidth="narrow" endarrowlength="short"/>
          </v:line>
        </w:pict>
      </w:r>
    </w:p>
    <w:p w:rsidR="0038493C" w:rsidRPr="002A3AB2" w:rsidRDefault="0038493C" w:rsidP="003849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93C" w:rsidRPr="002A3AB2" w:rsidRDefault="0038493C" w:rsidP="00384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B2">
        <w:rPr>
          <w:rFonts w:ascii="Times New Roman" w:hAnsi="Times New Roman" w:cs="Times New Roman"/>
          <w:b/>
          <w:sz w:val="24"/>
          <w:szCs w:val="24"/>
        </w:rPr>
        <w:t xml:space="preserve">    ПОСТАНОВЛЕНИЕ</w:t>
      </w:r>
    </w:p>
    <w:p w:rsidR="0038493C" w:rsidRPr="002A3AB2" w:rsidRDefault="0038493C" w:rsidP="00384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3C" w:rsidRPr="002A3AB2" w:rsidRDefault="002A3AB2" w:rsidP="0038493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09</w:t>
      </w:r>
      <w:r w:rsidR="0038493C" w:rsidRPr="002A3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февраля 2022 г.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№ 15</w:t>
      </w:r>
    </w:p>
    <w:p w:rsidR="0038493C" w:rsidRPr="002A3AB2" w:rsidRDefault="0038493C" w:rsidP="003849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93C" w:rsidRPr="002A3AB2" w:rsidRDefault="0038493C" w:rsidP="002A3AB2">
      <w:pPr>
        <w:pStyle w:val="2"/>
        <w:ind w:firstLine="0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  <w:r w:rsidRPr="002A3AB2">
        <w:rPr>
          <w:rFonts w:ascii="Times New Roman" w:hAnsi="Times New Roman"/>
          <w:i w:val="0"/>
          <w:sz w:val="24"/>
          <w:szCs w:val="24"/>
        </w:rPr>
        <w:t xml:space="preserve">«Об утверждении Порядка формирования перечня налоговых расходов </w:t>
      </w:r>
      <w:r w:rsidR="002A3AB2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>Суляевского</w:t>
      </w:r>
      <w:r w:rsidRPr="002A3AB2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 сельского поселения Кумылженского муни</w:t>
      </w:r>
      <w:r w:rsidR="002A3AB2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ципального </w:t>
      </w:r>
      <w:r w:rsidRPr="002A3AB2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>района Волгоградской области»</w:t>
      </w:r>
    </w:p>
    <w:p w:rsidR="0038493C" w:rsidRPr="002A3AB2" w:rsidRDefault="0038493C" w:rsidP="0038493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2A3A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A3AB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пунктом 1 статьи 174.3</w:t>
      </w:r>
      <w:r w:rsidRPr="002A3AB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2A3AB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Волгоградской области от 13 мая 2019 г. № 215-п «Об утверждении Порядка формирования перечня налоговых расходов Волгоградской области»  </w:t>
      </w:r>
    </w:p>
    <w:p w:rsidR="002A3AB2" w:rsidRDefault="0038493C" w:rsidP="0038493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38493C" w:rsidRPr="002A3AB2" w:rsidRDefault="0038493C" w:rsidP="002A3AB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38493C" w:rsidRPr="002A3AB2" w:rsidRDefault="0038493C" w:rsidP="002A3A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"/>
      <w:r w:rsidRPr="002A3AB2">
        <w:rPr>
          <w:rFonts w:ascii="Times New Roman" w:hAnsi="Times New Roman" w:cs="Times New Roman"/>
          <w:b/>
          <w:sz w:val="24"/>
          <w:szCs w:val="24"/>
        </w:rPr>
        <w:t>1.</w:t>
      </w:r>
      <w:r w:rsidRPr="002A3AB2">
        <w:rPr>
          <w:rFonts w:ascii="Times New Roman" w:hAnsi="Times New Roman" w:cs="Times New Roman"/>
          <w:sz w:val="24"/>
          <w:szCs w:val="24"/>
        </w:rPr>
        <w:t xml:space="preserve"> Утвердить прилагаемый </w:t>
      </w:r>
      <w:r w:rsidRPr="002A3AB2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2A3AB2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</w:t>
      </w:r>
      <w:bookmarkEnd w:id="0"/>
      <w:r w:rsidR="002A3AB2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A3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3AB2">
        <w:rPr>
          <w:rFonts w:ascii="Times New Roman" w:hAnsi="Times New Roman" w:cs="Times New Roman"/>
          <w:color w:val="000000"/>
          <w:sz w:val="24"/>
          <w:szCs w:val="24"/>
        </w:rPr>
        <w:t xml:space="preserve">Кумылженского муниципального района  Волгоградской области. </w:t>
      </w:r>
    </w:p>
    <w:p w:rsidR="002A3AB2" w:rsidRDefault="002A3AB2" w:rsidP="002A3AB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>2.</w:t>
      </w:r>
      <w:r w:rsidRPr="003868DE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официального обнародования путем размещения на информационных стендах в МКУК «Суляевский ЦК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БО» в Суляевской, Покручинской и Ярской 1-й  сельских библиотеках.</w:t>
      </w:r>
    </w:p>
    <w:p w:rsidR="002A3AB2" w:rsidRPr="003868DE" w:rsidRDefault="002A3AB2" w:rsidP="002A3AB2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3.</w:t>
      </w:r>
      <w:r w:rsidRPr="003868DE">
        <w:rPr>
          <w:rFonts w:ascii="Times New Roman" w:hAnsi="Times New Roman"/>
          <w:sz w:val="24"/>
          <w:szCs w:val="24"/>
        </w:rPr>
        <w:t xml:space="preserve">  Контроль за исполнение постановления оставляю за собой.</w:t>
      </w:r>
    </w:p>
    <w:p w:rsidR="002A3AB2" w:rsidRPr="003868DE" w:rsidRDefault="002A3AB2" w:rsidP="002A3AB2">
      <w:pPr>
        <w:spacing w:after="0" w:line="240" w:lineRule="auto"/>
        <w:ind w:left="360" w:firstLine="708"/>
        <w:rPr>
          <w:rFonts w:ascii="Times New Roman" w:hAnsi="Times New Roman"/>
          <w:sz w:val="24"/>
          <w:szCs w:val="24"/>
        </w:rPr>
      </w:pPr>
    </w:p>
    <w:p w:rsidR="002A3AB2" w:rsidRPr="003868DE" w:rsidRDefault="002A3AB2" w:rsidP="002A3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DE">
        <w:rPr>
          <w:rFonts w:ascii="Times New Roman" w:hAnsi="Times New Roman"/>
          <w:sz w:val="24"/>
          <w:szCs w:val="24"/>
        </w:rPr>
        <w:t xml:space="preserve">     </w:t>
      </w:r>
    </w:p>
    <w:p w:rsidR="002A3AB2" w:rsidRDefault="002A3AB2" w:rsidP="002A3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DE">
        <w:rPr>
          <w:rFonts w:ascii="Times New Roman" w:hAnsi="Times New Roman"/>
          <w:sz w:val="24"/>
          <w:szCs w:val="24"/>
        </w:rPr>
        <w:t xml:space="preserve"> </w:t>
      </w:r>
    </w:p>
    <w:p w:rsidR="002A3AB2" w:rsidRDefault="002A3AB2" w:rsidP="002A3A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AB2" w:rsidRDefault="002A3AB2" w:rsidP="002A3A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AB2" w:rsidRPr="00462319" w:rsidRDefault="002A3AB2" w:rsidP="002A3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68DE">
        <w:rPr>
          <w:rFonts w:ascii="Times New Roman" w:hAnsi="Times New Roman"/>
          <w:sz w:val="24"/>
          <w:szCs w:val="24"/>
        </w:rPr>
        <w:t xml:space="preserve"> </w:t>
      </w:r>
      <w:r w:rsidRPr="00462319">
        <w:rPr>
          <w:rFonts w:ascii="Times New Roman" w:hAnsi="Times New Roman"/>
          <w:b/>
          <w:sz w:val="24"/>
          <w:szCs w:val="24"/>
        </w:rPr>
        <w:t>Глава Суляевского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С.И.Рекунов</w:t>
      </w:r>
    </w:p>
    <w:p w:rsidR="002A3AB2" w:rsidRPr="00C16C62" w:rsidRDefault="002A3AB2" w:rsidP="002A3A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3AB2" w:rsidRPr="00C16C62" w:rsidRDefault="002A3AB2" w:rsidP="002A3A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493C" w:rsidRPr="002A3AB2" w:rsidRDefault="0038493C" w:rsidP="0038493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2A3AB2" w:rsidRDefault="002A3AB2" w:rsidP="002A3A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AB2" w:rsidRDefault="002A3AB2" w:rsidP="0038493C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AB2" w:rsidRDefault="002A3AB2" w:rsidP="0038493C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AB2" w:rsidRDefault="002A3AB2" w:rsidP="0038493C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93C" w:rsidRPr="002A3AB2" w:rsidRDefault="0038493C" w:rsidP="0038493C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b/>
          <w:color w:val="000000"/>
          <w:sz w:val="24"/>
          <w:szCs w:val="24"/>
        </w:rPr>
        <w:t>УТВЕРЖДЕН</w:t>
      </w:r>
    </w:p>
    <w:p w:rsidR="0038493C" w:rsidRPr="002A3AB2" w:rsidRDefault="0038493C" w:rsidP="002A3AB2">
      <w:pPr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постановлением  администрации  </w:t>
      </w:r>
      <w:r w:rsidR="002A3AB2">
        <w:rPr>
          <w:rFonts w:ascii="Times New Roman" w:hAnsi="Times New Roman" w:cs="Times New Roman"/>
          <w:b/>
          <w:color w:val="000000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="002A3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от 09.02.2022 г.  № 15</w:t>
      </w:r>
    </w:p>
    <w:p w:rsidR="0038493C" w:rsidRPr="002A3AB2" w:rsidRDefault="0038493C" w:rsidP="0038493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493C" w:rsidRPr="002A3AB2" w:rsidRDefault="0038493C" w:rsidP="002A3AB2">
      <w:pPr>
        <w:tabs>
          <w:tab w:val="left" w:pos="4080"/>
          <w:tab w:val="center" w:pos="487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r w:rsid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ФОРМИРОВАНИЯ ПЕРЕЧНЯ НАЛОГОВЫХ РАСХОДОВ </w:t>
      </w:r>
      <w:r w:rsid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A3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КУМЫЛЖЕНСКОГО МУНИЦИПАЛЬНОГО РАЙОНА ВОЛГОГРАДСКОЙ ОБЛАСТИ</w:t>
      </w:r>
    </w:p>
    <w:p w:rsidR="0038493C" w:rsidRPr="002A3AB2" w:rsidRDefault="0038493C" w:rsidP="003849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93C" w:rsidRPr="002A3AB2" w:rsidRDefault="0038493C" w:rsidP="0038493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1" w:name="sub_1"/>
      <w:r w:rsidRPr="002A3AB2">
        <w:rPr>
          <w:rFonts w:ascii="Times New Roman" w:hAnsi="Times New Roman"/>
          <w:sz w:val="24"/>
          <w:szCs w:val="24"/>
        </w:rPr>
        <w:t>1. Общие положения.</w:t>
      </w:r>
    </w:p>
    <w:bookmarkEnd w:id="1"/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2A3A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2A3AB2">
        <w:rPr>
          <w:rFonts w:ascii="Times New Roman" w:hAnsi="Times New Roman" w:cs="Times New Roman"/>
          <w:b/>
          <w:sz w:val="24"/>
          <w:szCs w:val="24"/>
        </w:rPr>
        <w:t>1.1.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процедуру формирования перечня налоговых расходов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установленных нормативными правовыми актами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в пределах полномочий, отнесенных законодательством Российской Федерации о налогах и сборах к ведению муниципальных образований.</w:t>
      </w: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2A3AB2">
        <w:rPr>
          <w:rFonts w:ascii="Times New Roman" w:hAnsi="Times New Roman" w:cs="Times New Roman"/>
          <w:b/>
          <w:sz w:val="24"/>
          <w:szCs w:val="24"/>
        </w:rPr>
        <w:t>1.2.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В целях настоящего Порядка применяются следующие понятия:</w:t>
      </w:r>
    </w:p>
    <w:bookmarkEnd w:id="3"/>
    <w:p w:rsidR="0038493C" w:rsidRPr="002A3AB2" w:rsidRDefault="0038493C" w:rsidP="002A3AB2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куратор налогового расхода</w:t>
      </w:r>
      <w:r w:rsidRPr="002A3AB2">
        <w:rPr>
          <w:rFonts w:ascii="Times New Roman" w:hAnsi="Times New Roman" w:cs="Times New Roman"/>
          <w:sz w:val="24"/>
          <w:szCs w:val="24"/>
        </w:rPr>
        <w:t xml:space="preserve"> - администрация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ответственная в соответствии с полномочиями, установленными нормативными правовыми актами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(ее структурных элементов) и (или) целей социально-экономического развития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8493C" w:rsidRPr="002A3AB2" w:rsidRDefault="0038493C" w:rsidP="002A3AB2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налоговых расходов </w:t>
      </w:r>
      <w:r w:rsidR="002A3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Суляевского</w:t>
      </w:r>
      <w:r w:rsidRPr="002A3AB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A3AB2">
        <w:rPr>
          <w:rFonts w:ascii="Times New Roman" w:hAnsi="Times New Roman" w:cs="Times New Roman"/>
          <w:sz w:val="24"/>
          <w:szCs w:val="24"/>
        </w:rPr>
        <w:t xml:space="preserve"> - свод налоговых расходов в разрезе муниципальных программ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их структурных элементов, а также направлений деятельности, не относящихся к муниципальным программам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кураторов налоговых расходов, указаний на обусловливающие соответствующие налоговые расходы положения (статьи, части, пункты, подпункты, абзацы) нормативных правовых актов </w:t>
      </w:r>
      <w:r w:rsidR="002A3AB2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и сроки действия таких положений.</w:t>
      </w: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2A3AB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4" w:name="sub_2"/>
      <w:r w:rsidRPr="002A3AB2">
        <w:rPr>
          <w:rFonts w:ascii="Times New Roman" w:hAnsi="Times New Roman"/>
          <w:sz w:val="24"/>
          <w:szCs w:val="24"/>
        </w:rPr>
        <w:t>2. Формирование перечня налоговых расходов</w:t>
      </w:r>
    </w:p>
    <w:p w:rsidR="0038493C" w:rsidRPr="002A3AB2" w:rsidRDefault="008B1E8C" w:rsidP="002A3AB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Суляевского</w:t>
      </w:r>
      <w:r w:rsidR="0038493C" w:rsidRPr="002A3AB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bookmarkEnd w:id="4"/>
    <w:p w:rsidR="0038493C" w:rsidRPr="002A3AB2" w:rsidRDefault="0038493C" w:rsidP="002A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r w:rsidRPr="008B1E8C">
        <w:rPr>
          <w:rFonts w:ascii="Times New Roman" w:hAnsi="Times New Roman" w:cs="Times New Roman"/>
          <w:b/>
          <w:sz w:val="24"/>
          <w:szCs w:val="24"/>
        </w:rPr>
        <w:t>2.1.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Проект перечня налоговых расходов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 (далее именуется - проект перечня налоговых расходов) </w:t>
      </w:r>
      <w:r w:rsidRPr="002A3AB2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разрабатывается ежегодно по форме согласно </w:t>
      </w:r>
      <w:r w:rsidRPr="008B1E8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r w:rsidRPr="002A3AB2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направляется на согласование Главе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должностным лицам администрации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достижение соответствующих налоговому расходу целей муниципальной программы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(ее структурных элементов) и (или) целей социально-экономического развития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проектом перечня налоговых расходов предлагается закрепить в качестве кураторов налоговых расходов.</w:t>
      </w:r>
    </w:p>
    <w:bookmarkEnd w:id="5"/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 xml:space="preserve">Согласование проекта перечня налоговых расходов в части позиций, изложенных идентично перечню налоговых расходов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 и плановый период не требуется, за исключением случаев внесения изменений в перечень муниципальных программ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структуру муниципальных программ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и (или) изменения полномочий администрации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затрагивающих соответствующие позиции проекта перечня налоговых расходов.</w:t>
      </w: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>Проект перечня налоговых расходов формируется до 25 марта текущего финансового года.</w:t>
      </w:r>
    </w:p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8B1E8C">
        <w:rPr>
          <w:rFonts w:ascii="Times New Roman" w:hAnsi="Times New Roman" w:cs="Times New Roman"/>
          <w:b/>
          <w:sz w:val="24"/>
          <w:szCs w:val="24"/>
        </w:rPr>
        <w:t>2.2.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рабочих дней рассматривает проект перечня налоговых расходов на предмет распределения налоговых расходов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по муниципальным программам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их структурным элементам, направлениям деятельности, не входящим в муниципальные программы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кураторам налоговых расходов, и в случае несогласия с указанным распределением направляют в бухгалтерию администрации предложения по уточнению такого распределения [с указанием муниципальной программы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ее структурного элемента, направления деятельности, не входящего в муниципальные программы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куратора налогового расхода, к которым необходимо отнести каждый налоговый расход, в отношении которого имеются замечания].</w:t>
      </w:r>
    </w:p>
    <w:bookmarkEnd w:id="6"/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>В случае если результаты рассмотрения не направлены в бухгалтерию</w:t>
      </w:r>
      <w:r w:rsidRPr="002A3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AB2">
        <w:rPr>
          <w:rFonts w:ascii="Times New Roman" w:hAnsi="Times New Roman" w:cs="Times New Roman"/>
          <w:sz w:val="24"/>
          <w:szCs w:val="24"/>
        </w:rPr>
        <w:t xml:space="preserve">администрации в течение срока, указанного в </w:t>
      </w:r>
      <w:r w:rsidRPr="008B1E8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абзаце первом</w:t>
      </w:r>
      <w:r w:rsidRPr="002A3AB2">
        <w:rPr>
          <w:rFonts w:ascii="Times New Roman" w:hAnsi="Times New Roman" w:cs="Times New Roman"/>
          <w:sz w:val="24"/>
          <w:szCs w:val="24"/>
        </w:rPr>
        <w:t xml:space="preserve"> настоящего пункта, проект перечня налоговых расходов считается согласованным.</w:t>
      </w:r>
    </w:p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4"/>
      <w:r w:rsidRPr="002A3AB2">
        <w:rPr>
          <w:rFonts w:ascii="Times New Roman" w:hAnsi="Times New Roman" w:cs="Times New Roman"/>
          <w:sz w:val="24"/>
          <w:szCs w:val="24"/>
        </w:rPr>
        <w:t xml:space="preserve">При наличии разногласий по проекту перечня налоговых расходов администрация 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проведение согласительных совещаний с соответствующими кураторами налогового расхода  до 20 апреля текущего финансового года.</w:t>
      </w:r>
    </w:p>
    <w:bookmarkEnd w:id="7"/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 xml:space="preserve">Разногласия, не урегулированные по результатам согласительных совещаний, указанных в </w:t>
      </w:r>
      <w:r w:rsidRPr="008B1E8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абзаце четвертом</w:t>
      </w:r>
      <w:r w:rsidRPr="002A3AB2">
        <w:rPr>
          <w:rFonts w:ascii="Times New Roman" w:hAnsi="Times New Roman" w:cs="Times New Roman"/>
          <w:sz w:val="24"/>
          <w:szCs w:val="24"/>
        </w:rPr>
        <w:t xml:space="preserve"> настоящего пункта, рассматриваются главой </w:t>
      </w:r>
      <w:r w:rsidR="008B1E8C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до 30 апреля текущего финансового года.</w:t>
      </w:r>
    </w:p>
    <w:p w:rsidR="0038493C" w:rsidRPr="002A3AB2" w:rsidRDefault="0038493C" w:rsidP="008B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"/>
      <w:r w:rsidRPr="008B1E8C">
        <w:rPr>
          <w:rFonts w:ascii="Times New Roman" w:hAnsi="Times New Roman" w:cs="Times New Roman"/>
          <w:b/>
          <w:sz w:val="24"/>
          <w:szCs w:val="24"/>
        </w:rPr>
        <w:t>2.3.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Не позднее семи рабочих дней после завершения процедур, указанных в </w:t>
      </w:r>
      <w:r w:rsidRPr="00C7427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пункте 2.2</w:t>
      </w:r>
      <w:r w:rsidRPr="002A3AB2">
        <w:rPr>
          <w:rFonts w:ascii="Times New Roman" w:hAnsi="Times New Roman" w:cs="Times New Roman"/>
          <w:sz w:val="24"/>
          <w:szCs w:val="24"/>
        </w:rPr>
        <w:t xml:space="preserve"> настоящего Порядка, перечень налоговых расходов считается сформированным и размещается на официальном сайте администрации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38493C" w:rsidRPr="002A3AB2" w:rsidRDefault="0038493C" w:rsidP="00C742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"/>
      <w:bookmarkEnd w:id="8"/>
      <w:r w:rsidRPr="00C74271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В случае внесения в текущем финансовом году изменений в перечень муниципальных программ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структуру муниципальных программ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и (или) изменения полномочий администрации 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затрагивающих перечень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кураторы налоговых расходов не позднее 10 рабочих дней с даты соответствующих изменений направляют в бухгалтерию администрации соответствующую информацию для уточнения перечня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9"/>
    <w:p w:rsidR="0038493C" w:rsidRPr="002A3AB2" w:rsidRDefault="0038493C" w:rsidP="00C74271">
      <w:pPr>
        <w:jc w:val="both"/>
        <w:rPr>
          <w:rFonts w:ascii="Times New Roman" w:hAnsi="Times New Roman" w:cs="Times New Roman"/>
          <w:sz w:val="24"/>
          <w:szCs w:val="24"/>
        </w:rPr>
      </w:pPr>
      <w:r w:rsidRPr="002A3AB2">
        <w:rPr>
          <w:rFonts w:ascii="Times New Roman" w:hAnsi="Times New Roman" w:cs="Times New Roman"/>
          <w:sz w:val="24"/>
          <w:szCs w:val="24"/>
        </w:rPr>
        <w:t xml:space="preserve">Уточненный перечень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до 01 ноября текущего финансового года [в случае уточнения структуры муниципальных программ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в рамках формирования проекта решения Совета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очередной финансовый год и плановый период] и до 15 декабря текущего финансового года [в случае уточнения структуры муниципальных программ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в рамках рассмотрения и утверждения проекта решения Совета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очередной финансовый год и плановый период].</w:t>
      </w:r>
    </w:p>
    <w:p w:rsidR="0038493C" w:rsidRPr="002A3AB2" w:rsidRDefault="0038493C" w:rsidP="00C742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5"/>
      <w:r w:rsidRPr="00C74271">
        <w:rPr>
          <w:rFonts w:ascii="Times New Roman" w:hAnsi="Times New Roman" w:cs="Times New Roman"/>
          <w:b/>
          <w:sz w:val="24"/>
          <w:szCs w:val="24"/>
        </w:rPr>
        <w:t>2.5.</w:t>
      </w:r>
      <w:r w:rsidRPr="002A3AB2">
        <w:rPr>
          <w:rFonts w:ascii="Times New Roman" w:hAnsi="Times New Roman" w:cs="Times New Roman"/>
          <w:sz w:val="24"/>
          <w:szCs w:val="24"/>
        </w:rPr>
        <w:t xml:space="preserve"> Перечень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используется для оценки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поселения. Результаты оценки налоговых расходов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C74271">
        <w:rPr>
          <w:rFonts w:ascii="Times New Roman" w:hAnsi="Times New Roman" w:cs="Times New Roman"/>
          <w:sz w:val="24"/>
          <w:szCs w:val="24"/>
        </w:rPr>
        <w:t>Суляевского</w:t>
      </w:r>
      <w:r w:rsidRPr="002A3A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10"/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  <w:sectPr w:rsidR="0038493C" w:rsidRPr="002A3AB2">
          <w:pgSz w:w="11900" w:h="16800"/>
          <w:pgMar w:top="567" w:right="1080" w:bottom="1440" w:left="1080" w:header="720" w:footer="720" w:gutter="0"/>
          <w:cols w:space="720"/>
        </w:sectPr>
      </w:pPr>
    </w:p>
    <w:p w:rsidR="0038493C" w:rsidRPr="002A3AB2" w:rsidRDefault="0038493C" w:rsidP="0038493C">
      <w:pPr>
        <w:jc w:val="right"/>
        <w:rPr>
          <w:rStyle w:val="a6"/>
          <w:rFonts w:ascii="Times New Roman" w:hAnsi="Times New Roman" w:cs="Times New Roman"/>
          <w:sz w:val="24"/>
          <w:szCs w:val="24"/>
        </w:rPr>
      </w:pPr>
      <w:bookmarkStart w:id="11" w:name="sub_1100"/>
      <w:r w:rsidRPr="002A3AB2">
        <w:rPr>
          <w:rStyle w:val="a6"/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A3AB2">
        <w:rPr>
          <w:rStyle w:val="a6"/>
          <w:rFonts w:ascii="Times New Roman" w:hAnsi="Times New Roman" w:cs="Times New Roman"/>
          <w:sz w:val="24"/>
          <w:szCs w:val="24"/>
        </w:rPr>
        <w:br/>
        <w:t xml:space="preserve">к </w:t>
      </w:r>
      <w:r w:rsidRPr="00C74271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</w:rPr>
        <w:t>Порядку</w:t>
      </w:r>
      <w:r w:rsidRPr="002A3AB2">
        <w:rPr>
          <w:rStyle w:val="a6"/>
          <w:rFonts w:ascii="Times New Roman" w:hAnsi="Times New Roman" w:cs="Times New Roman"/>
          <w:sz w:val="24"/>
          <w:szCs w:val="24"/>
        </w:rPr>
        <w:t xml:space="preserve"> формирования</w:t>
      </w:r>
      <w:r w:rsidRPr="002A3AB2">
        <w:rPr>
          <w:rStyle w:val="a6"/>
          <w:rFonts w:ascii="Times New Roman" w:hAnsi="Times New Roman" w:cs="Times New Roman"/>
          <w:sz w:val="24"/>
          <w:szCs w:val="24"/>
        </w:rPr>
        <w:br/>
        <w:t>перечня налоговых расходов</w:t>
      </w:r>
      <w:r w:rsidRPr="002A3AB2">
        <w:rPr>
          <w:rStyle w:val="a6"/>
          <w:rFonts w:ascii="Times New Roman" w:hAnsi="Times New Roman" w:cs="Times New Roman"/>
          <w:sz w:val="24"/>
          <w:szCs w:val="24"/>
        </w:rPr>
        <w:br/>
      </w:r>
      <w:r w:rsidR="00C74271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2A3AB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3AB2">
        <w:rPr>
          <w:rStyle w:val="a6"/>
          <w:rFonts w:ascii="Times New Roman" w:hAnsi="Times New Roman" w:cs="Times New Roman"/>
          <w:sz w:val="24"/>
          <w:szCs w:val="24"/>
        </w:rPr>
        <w:t>сельского поселения</w:t>
      </w:r>
    </w:p>
    <w:bookmarkEnd w:id="11"/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38493C">
      <w:pPr>
        <w:pStyle w:val="a5"/>
        <w:jc w:val="center"/>
        <w:rPr>
          <w:rStyle w:val="a6"/>
          <w:rFonts w:ascii="Times New Roman" w:hAnsi="Times New Roman" w:cs="Times New Roman"/>
        </w:rPr>
      </w:pPr>
    </w:p>
    <w:p w:rsidR="0038493C" w:rsidRPr="00C74271" w:rsidRDefault="0038493C" w:rsidP="0038493C">
      <w:pPr>
        <w:pStyle w:val="a3"/>
        <w:jc w:val="center"/>
        <w:rPr>
          <w:rStyle w:val="a6"/>
          <w:rFonts w:ascii="Times New Roman" w:hAnsi="Times New Roman" w:cs="Times New Roman"/>
          <w:color w:val="000000" w:themeColor="text1"/>
        </w:rPr>
      </w:pPr>
    </w:p>
    <w:p w:rsidR="0038493C" w:rsidRPr="00C74271" w:rsidRDefault="0038493C" w:rsidP="0038493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C74271">
        <w:rPr>
          <w:rStyle w:val="a6"/>
          <w:rFonts w:ascii="Times New Roman" w:hAnsi="Times New Roman" w:cs="Times New Roman"/>
          <w:color w:val="000000" w:themeColor="text1"/>
        </w:rPr>
        <w:t>ПЕРЕЧЕНЬ</w:t>
      </w:r>
    </w:p>
    <w:p w:rsidR="0038493C" w:rsidRPr="00C74271" w:rsidRDefault="0038493C" w:rsidP="0038493C">
      <w:pPr>
        <w:pStyle w:val="a3"/>
        <w:jc w:val="center"/>
        <w:rPr>
          <w:rStyle w:val="a6"/>
          <w:rFonts w:ascii="Times New Roman" w:hAnsi="Times New Roman" w:cs="Times New Roman"/>
          <w:color w:val="000000" w:themeColor="text1"/>
        </w:rPr>
      </w:pPr>
      <w:r w:rsidRPr="00C74271">
        <w:rPr>
          <w:rStyle w:val="a6"/>
          <w:rFonts w:ascii="Times New Roman" w:hAnsi="Times New Roman" w:cs="Times New Roman"/>
          <w:color w:val="000000" w:themeColor="text1"/>
        </w:rPr>
        <w:t xml:space="preserve">налоговых расходов </w:t>
      </w:r>
      <w:r w:rsidR="00C74271">
        <w:rPr>
          <w:rFonts w:ascii="Times New Roman" w:hAnsi="Times New Roman" w:cs="Times New Roman"/>
          <w:b/>
          <w:color w:val="000000" w:themeColor="text1"/>
        </w:rPr>
        <w:t>Суляевского</w:t>
      </w:r>
      <w:r w:rsidRPr="00C74271">
        <w:rPr>
          <w:rStyle w:val="a6"/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38493C" w:rsidRPr="00C74271" w:rsidRDefault="0038493C" w:rsidP="0038493C">
      <w:pPr>
        <w:pStyle w:val="a3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C74271">
        <w:rPr>
          <w:rFonts w:ascii="Times New Roman" w:hAnsi="Times New Roman" w:cs="Times New Roman"/>
          <w:b/>
          <w:iCs/>
          <w:color w:val="000000" w:themeColor="text1"/>
        </w:rPr>
        <w:t>Кумылженского муниципального района Волгоградской области</w:t>
      </w:r>
    </w:p>
    <w:p w:rsidR="0038493C" w:rsidRPr="00C74271" w:rsidRDefault="0038493C" w:rsidP="0038493C">
      <w:pPr>
        <w:tabs>
          <w:tab w:val="left" w:pos="66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840"/>
        <w:gridCol w:w="1120"/>
        <w:gridCol w:w="1260"/>
        <w:gridCol w:w="1120"/>
        <w:gridCol w:w="1120"/>
        <w:gridCol w:w="840"/>
        <w:gridCol w:w="980"/>
        <w:gridCol w:w="1120"/>
        <w:gridCol w:w="1120"/>
        <w:gridCol w:w="840"/>
        <w:gridCol w:w="840"/>
        <w:gridCol w:w="840"/>
        <w:gridCol w:w="1965"/>
        <w:gridCol w:w="835"/>
      </w:tblGrid>
      <w:tr w:rsidR="0038493C" w:rsidRPr="002A3AB2" w:rsidTr="0038493C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Кате-гория нало-гово-го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Законо-датель-ное полномочие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Наи-мено-вание нало-га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Целе-вая катего-рия налогового расхо-да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Условие предос-тавле-ния налого-вого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Уровень льготи-руемой налого-вой ставки (процен-тов)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Дата нача-ла действия нало-гово-го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Срок действия нало-гово-го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Дата прек-ращения действия нало-гово-го расхода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 w:rsidP="00C742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  </w:t>
            </w:r>
            <w:r w:rsidR="00C74271">
              <w:rPr>
                <w:rFonts w:ascii="Times New Roman" w:hAnsi="Times New Roman" w:cs="Times New Roman"/>
                <w:b/>
              </w:rPr>
              <w:t>Суляевского</w:t>
            </w:r>
            <w:r w:rsidRPr="002A3AB2">
              <w:rPr>
                <w:rFonts w:ascii="Times New Roman" w:hAnsi="Times New Roman" w:cs="Times New Roman"/>
                <w:b/>
              </w:rPr>
              <w:t xml:space="preserve"> сельского поселения, ее структурных элементов, а также направлений деятельности, не входящих в муниципальные программы </w:t>
            </w:r>
            <w:r w:rsidR="00C74271">
              <w:rPr>
                <w:rFonts w:ascii="Times New Roman" w:hAnsi="Times New Roman" w:cs="Times New Roman"/>
                <w:b/>
              </w:rPr>
              <w:t>Суляевского</w:t>
            </w:r>
            <w:r w:rsidRPr="002A3AB2">
              <w:rPr>
                <w:rFonts w:ascii="Times New Roman" w:hAnsi="Times New Roman" w:cs="Times New Roman"/>
                <w:b/>
              </w:rPr>
              <w:t xml:space="preserve"> сельского </w:t>
            </w:r>
            <w:r w:rsidRPr="002A3AB2">
              <w:rPr>
                <w:rFonts w:ascii="Times New Roman" w:hAnsi="Times New Roman" w:cs="Times New Roman"/>
                <w:b/>
              </w:rPr>
              <w:lastRenderedPageBreak/>
              <w:t>поселения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lastRenderedPageBreak/>
              <w:t>Кура-тор нало-гово-го расхода</w:t>
            </w:r>
          </w:p>
        </w:tc>
      </w:tr>
      <w:tr w:rsidR="0038493C" w:rsidRPr="002A3AB2" w:rsidTr="0038493C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Вид и наименование правово-го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Регистрационный номер правового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3C" w:rsidRPr="002A3AB2" w:rsidRDefault="0038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93C" w:rsidRPr="002A3AB2" w:rsidTr="003849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3C" w:rsidRPr="002A3AB2" w:rsidRDefault="0038493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3AB2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38493C" w:rsidRPr="002A3AB2" w:rsidRDefault="0038493C" w:rsidP="0038493C">
      <w:pPr>
        <w:rPr>
          <w:rFonts w:ascii="Times New Roman" w:hAnsi="Times New Roman" w:cs="Times New Roman"/>
          <w:sz w:val="24"/>
          <w:szCs w:val="24"/>
        </w:rPr>
      </w:pPr>
    </w:p>
    <w:p w:rsidR="003553BB" w:rsidRPr="002A3AB2" w:rsidRDefault="003553BB">
      <w:pPr>
        <w:rPr>
          <w:rFonts w:ascii="Times New Roman" w:hAnsi="Times New Roman" w:cs="Times New Roman"/>
          <w:sz w:val="24"/>
          <w:szCs w:val="24"/>
        </w:rPr>
      </w:pPr>
    </w:p>
    <w:sectPr w:rsidR="003553BB" w:rsidRPr="002A3AB2" w:rsidSect="00C74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E0" w:rsidRDefault="00776BE0" w:rsidP="008B1E8C">
      <w:pPr>
        <w:spacing w:after="0" w:line="240" w:lineRule="auto"/>
      </w:pPr>
      <w:r>
        <w:separator/>
      </w:r>
    </w:p>
  </w:endnote>
  <w:endnote w:type="continuationSeparator" w:id="1">
    <w:p w:rsidR="00776BE0" w:rsidRDefault="00776BE0" w:rsidP="008B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E0" w:rsidRDefault="00776BE0" w:rsidP="008B1E8C">
      <w:pPr>
        <w:spacing w:after="0" w:line="240" w:lineRule="auto"/>
      </w:pPr>
      <w:r>
        <w:separator/>
      </w:r>
    </w:p>
  </w:footnote>
  <w:footnote w:type="continuationSeparator" w:id="1">
    <w:p w:rsidR="00776BE0" w:rsidRDefault="00776BE0" w:rsidP="008B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93C"/>
    <w:rsid w:val="002A3AB2"/>
    <w:rsid w:val="003553BB"/>
    <w:rsid w:val="0038493C"/>
    <w:rsid w:val="00776BE0"/>
    <w:rsid w:val="008B1E8C"/>
    <w:rsid w:val="00C74271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F5"/>
  </w:style>
  <w:style w:type="paragraph" w:styleId="1">
    <w:name w:val="heading 1"/>
    <w:basedOn w:val="a"/>
    <w:next w:val="a"/>
    <w:link w:val="10"/>
    <w:uiPriority w:val="9"/>
    <w:qFormat/>
    <w:rsid w:val="003849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3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493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3849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4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84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38493C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38493C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8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9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1E8C"/>
  </w:style>
  <w:style w:type="paragraph" w:styleId="ac">
    <w:name w:val="footer"/>
    <w:basedOn w:val="a"/>
    <w:link w:val="ad"/>
    <w:uiPriority w:val="99"/>
    <w:semiHidden/>
    <w:unhideWhenUsed/>
    <w:rsid w:val="008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1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2022-02-09T12:51:00Z</dcterms:created>
  <dcterms:modified xsi:type="dcterms:W3CDTF">2022-02-10T12:20:00Z</dcterms:modified>
</cp:coreProperties>
</file>