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7D" w:rsidRPr="001B1B7D" w:rsidRDefault="001B1B7D" w:rsidP="001B1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7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1B1B7D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B1B7D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B1B7D">
        <w:rPr>
          <w:rFonts w:ascii="Times New Roman" w:hAnsi="Times New Roman" w:cs="Times New Roman"/>
          <w:b/>
          <w:sz w:val="24"/>
          <w:szCs w:val="24"/>
        </w:rPr>
        <w:t>ВОЛГОГРАДСКОЙ  ОБЛАСТИ</w:t>
      </w:r>
    </w:p>
    <w:p w:rsidR="001B1B7D" w:rsidRPr="001B1B7D" w:rsidRDefault="001B1B7D" w:rsidP="001B1B7D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7D" w:rsidRPr="001B1B7D" w:rsidRDefault="001B1B7D" w:rsidP="001B1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   от  30.12.2022г.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B1B7D">
        <w:rPr>
          <w:rFonts w:ascii="Times New Roman" w:hAnsi="Times New Roman" w:cs="Times New Roman"/>
          <w:sz w:val="24"/>
          <w:szCs w:val="24"/>
        </w:rPr>
        <w:t xml:space="preserve"> № 113                                                                                                                 </w:t>
      </w: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О  признании  утратившим  силу  постановления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B1B7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B1B7D">
        <w:rPr>
          <w:rFonts w:ascii="Times New Roman" w:hAnsi="Times New Roman" w:cs="Times New Roman"/>
          <w:sz w:val="24"/>
          <w:szCs w:val="24"/>
        </w:rPr>
        <w:t xml:space="preserve">области   от  11.11.2021г  № 74 «Об утверждении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B1B7D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 области  на 2022-2024 годы»</w:t>
      </w:r>
    </w:p>
    <w:p w:rsidR="001B1B7D" w:rsidRPr="001B1B7D" w:rsidRDefault="001B1B7D" w:rsidP="001B1B7D">
      <w:pPr>
        <w:pStyle w:val="31"/>
        <w:ind w:right="-5"/>
        <w:rPr>
          <w:sz w:val="24"/>
          <w:szCs w:val="24"/>
        </w:rPr>
      </w:pPr>
      <w:r w:rsidRPr="001B1B7D">
        <w:rPr>
          <w:sz w:val="24"/>
          <w:szCs w:val="24"/>
        </w:rPr>
        <w:t xml:space="preserve"> </w:t>
      </w: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 6 октября 2003 года № 131-ФЗ «Об общих принципах организации местного самоуправления в Российской Федерации», </w:t>
      </w: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1B7D" w:rsidRPr="001B1B7D" w:rsidRDefault="001B1B7D" w:rsidP="001B1B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1.Признать  утратившим  силу постановления   администрации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</w:t>
      </w:r>
    </w:p>
    <w:p w:rsidR="001B1B7D" w:rsidRPr="001B1B7D" w:rsidRDefault="001B1B7D" w:rsidP="001B1B7D">
      <w:pPr>
        <w:pStyle w:val="31"/>
        <w:ind w:right="-5"/>
        <w:rPr>
          <w:sz w:val="24"/>
          <w:szCs w:val="24"/>
        </w:rPr>
      </w:pPr>
      <w:r w:rsidRPr="001B1B7D">
        <w:rPr>
          <w:sz w:val="24"/>
          <w:szCs w:val="24"/>
        </w:rPr>
        <w:t xml:space="preserve"> области   от  11.11.2021г  № 74 «Об утверждении Программы </w:t>
      </w:r>
    </w:p>
    <w:p w:rsidR="001B1B7D" w:rsidRPr="001B1B7D" w:rsidRDefault="001B1B7D" w:rsidP="001B1B7D">
      <w:pPr>
        <w:pStyle w:val="31"/>
        <w:ind w:right="-5"/>
        <w:rPr>
          <w:sz w:val="24"/>
          <w:szCs w:val="24"/>
        </w:rPr>
      </w:pPr>
      <w:r w:rsidRPr="001B1B7D">
        <w:rPr>
          <w:sz w:val="24"/>
          <w:szCs w:val="24"/>
        </w:rPr>
        <w:t xml:space="preserve">социально-экономического развития </w:t>
      </w:r>
      <w:proofErr w:type="spellStart"/>
      <w:r w:rsidRPr="001B1B7D">
        <w:rPr>
          <w:sz w:val="24"/>
          <w:szCs w:val="24"/>
        </w:rPr>
        <w:t>Суляевского</w:t>
      </w:r>
      <w:proofErr w:type="spellEnd"/>
      <w:r w:rsidRPr="001B1B7D">
        <w:rPr>
          <w:sz w:val="24"/>
          <w:szCs w:val="24"/>
        </w:rPr>
        <w:t xml:space="preserve"> сельского поселения </w:t>
      </w:r>
      <w:proofErr w:type="spellStart"/>
      <w:r w:rsidRPr="001B1B7D">
        <w:rPr>
          <w:sz w:val="24"/>
          <w:szCs w:val="24"/>
        </w:rPr>
        <w:t>Кумылженского</w:t>
      </w:r>
      <w:proofErr w:type="spellEnd"/>
      <w:r w:rsidRPr="001B1B7D">
        <w:rPr>
          <w:sz w:val="24"/>
          <w:szCs w:val="24"/>
        </w:rPr>
        <w:t xml:space="preserve"> муниципального района  Волгоградской  области  на 2022-2024 годы»</w:t>
      </w: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2. Настоящее  постановление  вступает  в  силу  с  01.01.2023г. и  подлежит  обнародованию  путем  размещения  в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1B1B7D">
        <w:rPr>
          <w:rFonts w:ascii="Times New Roman" w:hAnsi="Times New Roman" w:cs="Times New Roman"/>
          <w:sz w:val="24"/>
          <w:szCs w:val="24"/>
        </w:rPr>
        <w:t xml:space="preserve">  сельских  библиотеках.</w:t>
      </w:r>
    </w:p>
    <w:p w:rsid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  <w:r w:rsidRPr="001B1B7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С.И. </w:t>
      </w:r>
      <w:proofErr w:type="spellStart"/>
      <w:r w:rsidRPr="001B1B7D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B7D" w:rsidRPr="001B1B7D" w:rsidRDefault="001B1B7D" w:rsidP="001B1B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B7D" w:rsidRPr="001B1B7D" w:rsidRDefault="001B1B7D" w:rsidP="001B1B7D">
      <w:pPr>
        <w:rPr>
          <w:rFonts w:ascii="Times New Roman" w:hAnsi="Times New Roman" w:cs="Times New Roman"/>
          <w:b/>
          <w:sz w:val="24"/>
          <w:szCs w:val="24"/>
        </w:rPr>
      </w:pPr>
    </w:p>
    <w:p w:rsidR="001B1B7D" w:rsidRPr="001B1B7D" w:rsidRDefault="001B1B7D" w:rsidP="001B1B7D">
      <w:pPr>
        <w:rPr>
          <w:rFonts w:ascii="Times New Roman" w:hAnsi="Times New Roman" w:cs="Times New Roman"/>
          <w:b/>
          <w:sz w:val="24"/>
          <w:szCs w:val="24"/>
        </w:rPr>
      </w:pPr>
    </w:p>
    <w:p w:rsidR="00FE42BC" w:rsidRPr="001B1B7D" w:rsidRDefault="00FE42BC">
      <w:pPr>
        <w:rPr>
          <w:rFonts w:ascii="Times New Roman" w:hAnsi="Times New Roman" w:cs="Times New Roman"/>
          <w:sz w:val="24"/>
          <w:szCs w:val="24"/>
        </w:rPr>
      </w:pPr>
    </w:p>
    <w:sectPr w:rsidR="00FE42BC" w:rsidRPr="001B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B7D"/>
    <w:rsid w:val="001B1B7D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B1B7D"/>
    <w:pPr>
      <w:suppressAutoHyphens/>
      <w:spacing w:after="0" w:line="240" w:lineRule="auto"/>
      <w:ind w:right="3770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2023-01-09T10:53:00Z</dcterms:created>
  <dcterms:modified xsi:type="dcterms:W3CDTF">2023-01-09T10:55:00Z</dcterms:modified>
</cp:coreProperties>
</file>