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B68B7" w14:textId="43DCF8B1" w:rsidR="000A65F3" w:rsidRDefault="000A65F3" w:rsidP="000A65F3"/>
    <w:p w14:paraId="384137B7" w14:textId="77777777" w:rsidR="0045155F" w:rsidRPr="00F831EE" w:rsidRDefault="0045155F" w:rsidP="0045155F">
      <w:pPr>
        <w:jc w:val="both"/>
        <w:rPr>
          <w:b/>
          <w:bCs/>
          <w:sz w:val="24"/>
          <w:szCs w:val="24"/>
        </w:rPr>
      </w:pPr>
      <w:r w:rsidRPr="00F831EE">
        <w:rPr>
          <w:b/>
          <w:bCs/>
          <w:sz w:val="24"/>
          <w:szCs w:val="24"/>
        </w:rPr>
        <w:t>«Ситиматик-Волгоград» настоятельно рекомендует сверить данные в квитанциях за вывоз отходов</w:t>
      </w:r>
    </w:p>
    <w:p w14:paraId="58AC46A0" w14:textId="77777777" w:rsidR="0045155F" w:rsidRDefault="0045155F" w:rsidP="0045155F">
      <w:pPr>
        <w:ind w:firstLine="708"/>
        <w:jc w:val="both"/>
        <w:rPr>
          <w:sz w:val="24"/>
          <w:szCs w:val="24"/>
        </w:rPr>
      </w:pPr>
    </w:p>
    <w:p w14:paraId="390342AB" w14:textId="309B80E3" w:rsidR="0045155F" w:rsidRPr="00F831EE" w:rsidRDefault="0045155F" w:rsidP="0045155F">
      <w:pPr>
        <w:ind w:firstLine="708"/>
        <w:jc w:val="both"/>
        <w:rPr>
          <w:sz w:val="24"/>
          <w:szCs w:val="24"/>
        </w:rPr>
      </w:pPr>
      <w:r w:rsidRPr="00F831EE">
        <w:rPr>
          <w:sz w:val="24"/>
          <w:szCs w:val="24"/>
        </w:rPr>
        <w:t xml:space="preserve">Региональный оператор по обращению с твердыми коммунальными отходами (ТКО) «Ситиматик-Волгоград» обращает внимание на необходимость актуализации данных, на основе которых рассчитывается размер платы за услугу по вывозу </w:t>
      </w:r>
      <w:r>
        <w:rPr>
          <w:sz w:val="24"/>
          <w:szCs w:val="24"/>
        </w:rPr>
        <w:t>ТКО</w:t>
      </w:r>
      <w:r w:rsidRPr="00F831EE">
        <w:rPr>
          <w:sz w:val="24"/>
          <w:szCs w:val="24"/>
        </w:rPr>
        <w:t xml:space="preserve">. В платежной квитанции она обозначена как «Обращение с отходами» и определяется по количеству зарегистрированных в жилом помещении граждан, а при их отсутствии – по числу собственников. Если в квитанции не корректно указано имя собственника, адрес, количество проживающих или произошли любые изменения данных, то необходимо оповестить об этом регионального оператора в 5-дневный срок. </w:t>
      </w:r>
    </w:p>
    <w:p w14:paraId="4D217622" w14:textId="77777777" w:rsidR="0045155F" w:rsidRPr="00F831EE" w:rsidRDefault="0045155F" w:rsidP="0045155F">
      <w:pPr>
        <w:ind w:firstLine="708"/>
        <w:jc w:val="both"/>
        <w:rPr>
          <w:sz w:val="24"/>
          <w:szCs w:val="24"/>
        </w:rPr>
      </w:pPr>
      <w:r w:rsidRPr="00F831EE">
        <w:rPr>
          <w:sz w:val="24"/>
          <w:szCs w:val="24"/>
        </w:rPr>
        <w:t>Соглас</w:t>
      </w:r>
      <w:bookmarkStart w:id="0" w:name="_GoBack"/>
      <w:bookmarkEnd w:id="0"/>
      <w:r w:rsidRPr="00F831EE">
        <w:rPr>
          <w:sz w:val="24"/>
          <w:szCs w:val="24"/>
        </w:rPr>
        <w:t xml:space="preserve">но действующему законодательству, сведения об абоненте могут быть получены </w:t>
      </w:r>
      <w:proofErr w:type="spellStart"/>
      <w:r w:rsidRPr="00F831EE">
        <w:rPr>
          <w:sz w:val="24"/>
          <w:szCs w:val="24"/>
        </w:rPr>
        <w:t>регоператором</w:t>
      </w:r>
      <w:proofErr w:type="spellEnd"/>
      <w:r w:rsidRPr="00F831EE">
        <w:rPr>
          <w:sz w:val="24"/>
          <w:szCs w:val="24"/>
        </w:rPr>
        <w:t xml:space="preserve"> из открытых источников, однако зачастую объем информации в них минимален и обновляется крайне редко. Поэтому единственн</w:t>
      </w:r>
      <w:r>
        <w:rPr>
          <w:sz w:val="24"/>
          <w:szCs w:val="24"/>
        </w:rPr>
        <w:t>ым</w:t>
      </w:r>
      <w:r w:rsidRPr="00F831EE">
        <w:rPr>
          <w:sz w:val="24"/>
          <w:szCs w:val="24"/>
        </w:rPr>
        <w:t xml:space="preserve"> реально работающим механизмом предоставления данных или их корректировки является заявление самого потребителя или его родственников (в случае, если потребитель скончался). </w:t>
      </w:r>
    </w:p>
    <w:p w14:paraId="17BDD24B" w14:textId="77777777" w:rsidR="0045155F" w:rsidRPr="00F831EE" w:rsidRDefault="0045155F" w:rsidP="0045155F">
      <w:pPr>
        <w:ind w:firstLine="708"/>
        <w:jc w:val="both"/>
        <w:rPr>
          <w:sz w:val="24"/>
          <w:szCs w:val="24"/>
        </w:rPr>
      </w:pPr>
      <w:r w:rsidRPr="00F831EE">
        <w:rPr>
          <w:sz w:val="24"/>
          <w:szCs w:val="24"/>
        </w:rPr>
        <w:t xml:space="preserve">«Ситиматик-Волгоград» в очередной раз акцентирует внимание жителей региона: верные и актуальные данные в платежке - залог корректных начислений за коммунальные услуги. Вовремя обновленные сведения помогут избежать вопросов от жителей, часто поступающих в контакт-центр </w:t>
      </w:r>
      <w:proofErr w:type="spellStart"/>
      <w:r w:rsidRPr="00F831EE">
        <w:rPr>
          <w:sz w:val="24"/>
          <w:szCs w:val="24"/>
        </w:rPr>
        <w:t>регоператора</w:t>
      </w:r>
      <w:proofErr w:type="spellEnd"/>
      <w:r w:rsidRPr="00F831EE">
        <w:rPr>
          <w:sz w:val="24"/>
          <w:szCs w:val="24"/>
        </w:rPr>
        <w:t xml:space="preserve">: почему приходит платежка на имя давно умершего родственника; зачем платить за вывоз мусора в доме, где никто не живет; почему вызывают в суд за долги по давно проданной квартире и т.п. Ответ в таких случаях один - неактуальные данные плательщика и их несвоевременное обновление. В результате некоторые граждане могут получать квитанцию с оплатой выше, чем она может быть. </w:t>
      </w:r>
    </w:p>
    <w:p w14:paraId="683935D9" w14:textId="77777777" w:rsidR="0045155F" w:rsidRPr="00F831EE" w:rsidRDefault="0045155F" w:rsidP="0045155F">
      <w:pPr>
        <w:ind w:firstLine="708"/>
        <w:jc w:val="both"/>
        <w:rPr>
          <w:sz w:val="24"/>
          <w:szCs w:val="24"/>
        </w:rPr>
      </w:pPr>
      <w:r w:rsidRPr="00F831EE">
        <w:rPr>
          <w:sz w:val="24"/>
          <w:szCs w:val="24"/>
        </w:rPr>
        <w:t xml:space="preserve">При выявлении таких случаев расчетный агент </w:t>
      </w:r>
      <w:proofErr w:type="spellStart"/>
      <w:r w:rsidRPr="00F831EE">
        <w:rPr>
          <w:sz w:val="24"/>
          <w:szCs w:val="24"/>
        </w:rPr>
        <w:t>регоператора</w:t>
      </w:r>
      <w:proofErr w:type="spellEnd"/>
      <w:r w:rsidRPr="00F831EE">
        <w:rPr>
          <w:sz w:val="24"/>
          <w:szCs w:val="24"/>
        </w:rPr>
        <w:t xml:space="preserve"> АО «ИВЦ ЖКХ и ТЭК» производит перерасчет некорректных начислений, львиная доля которых связана именно с неисполнением обязанностей своевременно предоставлять информацию о смене собственника. Информация о продаже квартиры, например, не попадет автоматически ни в «Ситиматик-Волгоград» или другую ресурсоснабжающую организацию, ни к АО «ИВЦ ЖКХ и ТЭК». Начисления продолжают идти на старого собственника, с него пытаются взыскать долги, а нужно было всего лишь подать заявление на закрытие лицевого счета с момента продажи квартиры. </w:t>
      </w:r>
    </w:p>
    <w:p w14:paraId="75D3C548" w14:textId="77777777" w:rsidR="0045155F" w:rsidRPr="00F831EE" w:rsidRDefault="0045155F" w:rsidP="0045155F">
      <w:pPr>
        <w:ind w:firstLine="708"/>
        <w:jc w:val="both"/>
        <w:rPr>
          <w:rFonts w:cs="Times New Roman"/>
          <w:sz w:val="24"/>
          <w:szCs w:val="24"/>
        </w:rPr>
      </w:pPr>
      <w:r w:rsidRPr="00F831EE">
        <w:rPr>
          <w:rFonts w:cs="Times New Roman"/>
          <w:sz w:val="24"/>
          <w:szCs w:val="24"/>
        </w:rPr>
        <w:t xml:space="preserve">Для актуализации данных потребителю необходимо подать письменное заявление с просьбой закрыть/открыть лицевой счет, внести изменения о количестве зарегистрированных в жилом помещении граждан, произвести перерасчет платы и предоставить подтверждающие документы, например, копию свидетельства о смерти или справку о количестве зарегистрированных лиц. Справка может быть от органов местного самоуправления (районная администрация) или от управляющей компании. </w:t>
      </w:r>
    </w:p>
    <w:p w14:paraId="58445A3C" w14:textId="77777777" w:rsidR="0045155F" w:rsidRPr="00F831EE" w:rsidRDefault="0045155F" w:rsidP="0045155F">
      <w:pPr>
        <w:pStyle w:val="ad"/>
        <w:shd w:val="clear" w:color="auto" w:fill="FFFFFF"/>
        <w:spacing w:before="0" w:beforeAutospacing="0" w:after="150" w:afterAutospacing="0"/>
        <w:ind w:firstLine="708"/>
        <w:jc w:val="both"/>
        <w:rPr>
          <w:rFonts w:ascii="Arial Narrow" w:eastAsiaTheme="minorHAnsi" w:hAnsi="Arial Narrow"/>
          <w:lang w:eastAsia="en-US"/>
        </w:rPr>
      </w:pPr>
      <w:r w:rsidRPr="00F831EE">
        <w:rPr>
          <w:rFonts w:ascii="Arial Narrow" w:hAnsi="Arial Narrow"/>
          <w:shd w:val="clear" w:color="auto" w:fill="FFFFFF"/>
        </w:rPr>
        <w:t xml:space="preserve">Подать такое </w:t>
      </w:r>
      <w:r w:rsidRPr="00F831EE">
        <w:rPr>
          <w:rFonts w:ascii="Arial Narrow" w:eastAsiaTheme="minorHAnsi" w:hAnsi="Arial Narrow"/>
          <w:lang w:eastAsia="en-US"/>
        </w:rPr>
        <w:t>заявление можно одним из способов:</w:t>
      </w:r>
    </w:p>
    <w:p w14:paraId="51468C08" w14:textId="77777777" w:rsidR="0045155F" w:rsidRPr="00F831EE" w:rsidRDefault="0045155F" w:rsidP="0045155F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 Narrow" w:eastAsiaTheme="minorHAnsi" w:hAnsi="Arial Narrow"/>
          <w:lang w:eastAsia="en-US"/>
        </w:rPr>
      </w:pPr>
      <w:r w:rsidRPr="00F831EE">
        <w:rPr>
          <w:rFonts w:ascii="Arial Narrow" w:eastAsiaTheme="minorHAnsi" w:hAnsi="Arial Narrow"/>
          <w:lang w:eastAsia="en-US"/>
        </w:rPr>
        <w:t>- на официальную электронную почту «Ситиматик-Волгоград»: info.vlg@citymatic.ru;</w:t>
      </w:r>
    </w:p>
    <w:p w14:paraId="1A76FFC0" w14:textId="77777777" w:rsidR="0045155F" w:rsidRPr="00F831EE" w:rsidRDefault="0045155F" w:rsidP="0045155F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 Narrow" w:eastAsiaTheme="minorHAnsi" w:hAnsi="Arial Narrow"/>
          <w:lang w:eastAsia="en-US"/>
        </w:rPr>
      </w:pPr>
      <w:r w:rsidRPr="00F831EE">
        <w:rPr>
          <w:rFonts w:ascii="Arial Narrow" w:eastAsiaTheme="minorHAnsi" w:hAnsi="Arial Narrow"/>
          <w:lang w:eastAsia="en-US"/>
        </w:rPr>
        <w:t xml:space="preserve">- на официальном сайте «Ситиматик-Волгоград» </w:t>
      </w:r>
      <w:proofErr w:type="gramStart"/>
      <w:r w:rsidRPr="00F831EE">
        <w:rPr>
          <w:rFonts w:ascii="Arial Narrow" w:eastAsiaTheme="minorHAnsi" w:hAnsi="Arial Narrow"/>
          <w:lang w:eastAsia="en-US"/>
        </w:rPr>
        <w:t>34.citymatic.ru</w:t>
      </w:r>
      <w:proofErr w:type="gramEnd"/>
      <w:r w:rsidRPr="00F831EE">
        <w:rPr>
          <w:rFonts w:ascii="Arial Narrow" w:eastAsiaTheme="minorHAnsi" w:hAnsi="Arial Narrow"/>
          <w:lang w:eastAsia="en-US"/>
        </w:rPr>
        <w:t xml:space="preserve"> в разделе «Обращение в компанию»;</w:t>
      </w:r>
    </w:p>
    <w:p w14:paraId="623E315B" w14:textId="77777777" w:rsidR="0045155F" w:rsidRPr="00F831EE" w:rsidRDefault="0045155F" w:rsidP="0045155F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 Narrow" w:eastAsiaTheme="minorHAnsi" w:hAnsi="Arial Narrow"/>
          <w:lang w:eastAsia="en-US"/>
        </w:rPr>
      </w:pPr>
      <w:r w:rsidRPr="00F831EE">
        <w:rPr>
          <w:rFonts w:ascii="Arial Narrow" w:eastAsiaTheme="minorHAnsi" w:hAnsi="Arial Narrow"/>
          <w:lang w:eastAsia="en-US"/>
        </w:rPr>
        <w:t>- по почтовому адресу «Ситиматик-Волгоград»: 400066, г. Волгоград, ул. Новороссийская, д.5.</w:t>
      </w:r>
    </w:p>
    <w:p w14:paraId="06F84A47" w14:textId="77777777" w:rsidR="0045155F" w:rsidRPr="00F831EE" w:rsidRDefault="0045155F" w:rsidP="0045155F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 Narrow" w:eastAsiaTheme="minorHAnsi" w:hAnsi="Arial Narrow"/>
          <w:lang w:eastAsia="en-US"/>
        </w:rPr>
      </w:pPr>
      <w:r w:rsidRPr="00F831EE">
        <w:rPr>
          <w:rFonts w:ascii="Arial Narrow" w:eastAsiaTheme="minorHAnsi" w:hAnsi="Arial Narrow"/>
          <w:lang w:eastAsia="en-US"/>
        </w:rPr>
        <w:t>- лично в абонентском отделе «Ситиматик-Волгоград» по адресу: ул. Коммунистическая, д. 40 по предварительной записи по номеру: 8 (8442) 32-63-60;</w:t>
      </w:r>
    </w:p>
    <w:p w14:paraId="7E462D94" w14:textId="77777777" w:rsidR="0045155F" w:rsidRPr="00F831EE" w:rsidRDefault="0045155F" w:rsidP="0045155F">
      <w:pPr>
        <w:jc w:val="both"/>
        <w:rPr>
          <w:sz w:val="24"/>
          <w:szCs w:val="24"/>
          <w:shd w:val="clear" w:color="auto" w:fill="FFFFFF"/>
        </w:rPr>
      </w:pPr>
      <w:r w:rsidRPr="00F831EE">
        <w:rPr>
          <w:rFonts w:cs="Times New Roman"/>
          <w:sz w:val="24"/>
          <w:szCs w:val="24"/>
        </w:rPr>
        <w:t>- в личном кабинете «ИВЦ ЖКХ</w:t>
      </w:r>
      <w:r w:rsidRPr="00F831EE">
        <w:rPr>
          <w:sz w:val="24"/>
          <w:szCs w:val="24"/>
        </w:rPr>
        <w:t xml:space="preserve"> и ТЭК» </w:t>
      </w:r>
      <w:r w:rsidRPr="00F831EE">
        <w:rPr>
          <w:sz w:val="24"/>
          <w:szCs w:val="24"/>
          <w:shd w:val="clear" w:color="auto" w:fill="FFFFFF"/>
        </w:rPr>
        <w:t>по ссылке lk.ivc34.ru/</w:t>
      </w:r>
      <w:proofErr w:type="spellStart"/>
      <w:r w:rsidRPr="00F831EE">
        <w:rPr>
          <w:sz w:val="24"/>
          <w:szCs w:val="24"/>
          <w:shd w:val="clear" w:color="auto" w:fill="FFFFFF"/>
        </w:rPr>
        <w:t>login</w:t>
      </w:r>
      <w:proofErr w:type="spellEnd"/>
      <w:r w:rsidRPr="00F831EE">
        <w:rPr>
          <w:sz w:val="24"/>
          <w:szCs w:val="24"/>
          <w:shd w:val="clear" w:color="auto" w:fill="FFFFFF"/>
        </w:rPr>
        <w:t>;</w:t>
      </w:r>
    </w:p>
    <w:p w14:paraId="654F71E9" w14:textId="77777777" w:rsidR="0045155F" w:rsidRPr="00F831EE" w:rsidRDefault="0045155F" w:rsidP="0045155F">
      <w:pPr>
        <w:jc w:val="both"/>
        <w:rPr>
          <w:sz w:val="24"/>
          <w:szCs w:val="24"/>
        </w:rPr>
      </w:pPr>
      <w:r w:rsidRPr="00F831EE">
        <w:rPr>
          <w:sz w:val="24"/>
          <w:szCs w:val="24"/>
          <w:shd w:val="clear" w:color="auto" w:fill="FFFFFF"/>
        </w:rPr>
        <w:t xml:space="preserve">- </w:t>
      </w:r>
      <w:r w:rsidRPr="00F831EE">
        <w:rPr>
          <w:sz w:val="24"/>
          <w:szCs w:val="24"/>
        </w:rPr>
        <w:t xml:space="preserve">почтовым отправлением на адрес «ИВЦ ЖКХ и ТЭК»: 400001, г. Волгоград, ул. им. Циолковского, д. 9А, офис 7 </w:t>
      </w:r>
    </w:p>
    <w:p w14:paraId="33D1EE42" w14:textId="77777777" w:rsidR="0045155F" w:rsidRPr="00F831EE" w:rsidRDefault="0045155F" w:rsidP="0045155F">
      <w:pPr>
        <w:jc w:val="both"/>
        <w:rPr>
          <w:sz w:val="24"/>
          <w:szCs w:val="24"/>
          <w:shd w:val="clear" w:color="auto" w:fill="FFFFFF"/>
        </w:rPr>
      </w:pPr>
      <w:r w:rsidRPr="00F831EE">
        <w:rPr>
          <w:sz w:val="24"/>
          <w:szCs w:val="24"/>
        </w:rPr>
        <w:t xml:space="preserve">- на электронную почту «ИВЦ ЖКХ и ТЭК»: </w:t>
      </w:r>
      <w:hyperlink r:id="rId6" w:history="1">
        <w:r w:rsidRPr="00F831EE">
          <w:rPr>
            <w:rStyle w:val="a6"/>
            <w:sz w:val="24"/>
            <w:szCs w:val="24"/>
          </w:rPr>
          <w:t>orn@ivc34.ru</w:t>
        </w:r>
      </w:hyperlink>
      <w:r w:rsidRPr="00F831EE">
        <w:rPr>
          <w:sz w:val="24"/>
          <w:szCs w:val="24"/>
        </w:rPr>
        <w:t>.</w:t>
      </w:r>
    </w:p>
    <w:p w14:paraId="17AE220F" w14:textId="77777777" w:rsidR="0045155F" w:rsidRPr="00F831EE" w:rsidRDefault="0045155F" w:rsidP="0045155F">
      <w:pPr>
        <w:pStyle w:val="ad"/>
        <w:shd w:val="clear" w:color="auto" w:fill="FFFFFF"/>
        <w:spacing w:before="0" w:beforeAutospacing="0" w:after="150" w:afterAutospacing="0"/>
        <w:jc w:val="both"/>
        <w:rPr>
          <w:rStyle w:val="a6"/>
          <w:rFonts w:ascii="Arial Narrow" w:hAnsi="Arial Narrow"/>
          <w:shd w:val="clear" w:color="auto" w:fill="FFFFFF"/>
        </w:rPr>
      </w:pPr>
      <w:r w:rsidRPr="00F831EE">
        <w:rPr>
          <w:rFonts w:ascii="Arial Narrow" w:hAnsi="Arial Narrow"/>
        </w:rPr>
        <w:lastRenderedPageBreak/>
        <w:t>- в местных отделах по работе с населением АО «ИВЦ ЖКХ и ТЭК» (</w:t>
      </w:r>
      <w:r w:rsidRPr="00F831EE">
        <w:rPr>
          <w:rFonts w:ascii="Arial Narrow" w:hAnsi="Arial Narrow"/>
          <w:shd w:val="clear" w:color="auto" w:fill="FFFFFF"/>
        </w:rPr>
        <w:t xml:space="preserve">адреса указаны на сайте </w:t>
      </w:r>
      <w:hyperlink r:id="rId7" w:history="1">
        <w:r w:rsidRPr="00F831EE">
          <w:rPr>
            <w:rStyle w:val="a6"/>
            <w:rFonts w:ascii="Arial Narrow" w:hAnsi="Arial Narrow"/>
            <w:shd w:val="clear" w:color="auto" w:fill="FFFFFF"/>
          </w:rPr>
          <w:t>ivc34.ru</w:t>
        </w:r>
      </w:hyperlink>
      <w:r w:rsidRPr="00F831EE">
        <w:rPr>
          <w:rStyle w:val="a6"/>
          <w:rFonts w:ascii="Arial Narrow" w:hAnsi="Arial Narrow"/>
          <w:shd w:val="clear" w:color="auto" w:fill="FFFFFF"/>
        </w:rPr>
        <w:t>);</w:t>
      </w:r>
    </w:p>
    <w:p w14:paraId="0E5D6940" w14:textId="77777777" w:rsidR="0045155F" w:rsidRPr="00F831EE" w:rsidRDefault="0045155F" w:rsidP="0045155F">
      <w:pPr>
        <w:pStyle w:val="ad"/>
        <w:shd w:val="clear" w:color="auto" w:fill="FFFFFF"/>
        <w:spacing w:before="0" w:beforeAutospacing="0" w:after="150" w:afterAutospacing="0"/>
        <w:ind w:firstLine="708"/>
        <w:jc w:val="both"/>
        <w:rPr>
          <w:rFonts w:ascii="Arial Narrow" w:hAnsi="Arial Narrow"/>
        </w:rPr>
      </w:pPr>
      <w:r w:rsidRPr="00F831EE">
        <w:rPr>
          <w:rFonts w:ascii="Arial Narrow" w:hAnsi="Arial Narrow"/>
        </w:rPr>
        <w:t>Все перечисленные каналы связи и контактная информация о региональном операторе размещена в том числе и на платежных документах, которые ежемесячно доставляются в почтовые ящики жителей.</w:t>
      </w:r>
    </w:p>
    <w:p w14:paraId="0D90A1A8" w14:textId="009653EC" w:rsidR="00401443" w:rsidRDefault="00401443" w:rsidP="000A65F3"/>
    <w:sectPr w:rsidR="00401443" w:rsidSect="00745A97">
      <w:headerReference w:type="first" r:id="rId8"/>
      <w:pgSz w:w="11910" w:h="16840"/>
      <w:pgMar w:top="1134" w:right="850" w:bottom="1134" w:left="1701" w:header="45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3546F" w14:textId="77777777" w:rsidR="00F91A30" w:rsidRDefault="00F91A30" w:rsidP="000A65F3">
      <w:r>
        <w:separator/>
      </w:r>
    </w:p>
  </w:endnote>
  <w:endnote w:type="continuationSeparator" w:id="0">
    <w:p w14:paraId="0BA7F7A1" w14:textId="77777777" w:rsidR="00F91A30" w:rsidRDefault="00F91A30" w:rsidP="000A65F3">
      <w:r>
        <w:continuationSeparator/>
      </w:r>
    </w:p>
  </w:endnote>
  <w:endnote w:type="continuationNotice" w:id="1">
    <w:p w14:paraId="637BE4BB" w14:textId="77777777" w:rsidR="00F91A30" w:rsidRDefault="00F91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A47D8" w14:textId="77777777" w:rsidR="00F91A30" w:rsidRDefault="00F91A30" w:rsidP="000A65F3">
      <w:r>
        <w:separator/>
      </w:r>
    </w:p>
  </w:footnote>
  <w:footnote w:type="continuationSeparator" w:id="0">
    <w:p w14:paraId="3B68EAF0" w14:textId="77777777" w:rsidR="00F91A30" w:rsidRDefault="00F91A30" w:rsidP="000A65F3">
      <w:r>
        <w:continuationSeparator/>
      </w:r>
    </w:p>
  </w:footnote>
  <w:footnote w:type="continuationNotice" w:id="1">
    <w:p w14:paraId="6B08842E" w14:textId="77777777" w:rsidR="00F91A30" w:rsidRDefault="00F91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c"/>
      <w:tblW w:w="1119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6378"/>
    </w:tblGrid>
    <w:tr w:rsidR="009A6E27" w:rsidRPr="004C5979" w14:paraId="5F81ED82" w14:textId="77777777" w:rsidTr="008F2BE9">
      <w:trPr>
        <w:trHeight w:val="1416"/>
      </w:trPr>
      <w:tc>
        <w:tcPr>
          <w:tcW w:w="4820" w:type="dxa"/>
        </w:tcPr>
        <w:p w14:paraId="4CA23A17" w14:textId="13422418" w:rsidR="009A6E27" w:rsidRDefault="009A6E27" w:rsidP="009A6E27">
          <w:pPr>
            <w:pStyle w:val="a8"/>
            <w:tabs>
              <w:tab w:val="clear" w:pos="4677"/>
              <w:tab w:val="clear" w:pos="9355"/>
              <w:tab w:val="left" w:pos="3420"/>
            </w:tabs>
          </w:pPr>
          <w:r w:rsidRPr="00FB6441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5FE955" wp14:editId="4A58CA60">
                <wp:simplePos x="0" y="0"/>
                <wp:positionH relativeFrom="column">
                  <wp:posOffset>-247650</wp:posOffset>
                </wp:positionH>
                <wp:positionV relativeFrom="paragraph">
                  <wp:posOffset>-259715</wp:posOffset>
                </wp:positionV>
                <wp:extent cx="3282950" cy="9715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475"/>
                        <a:stretch/>
                      </pic:blipFill>
                      <pic:spPr bwMode="auto">
                        <a:xfrm>
                          <a:off x="0" y="0"/>
                          <a:ext cx="328295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8" w:type="dxa"/>
        </w:tcPr>
        <w:p w14:paraId="5F515BE3" w14:textId="77777777" w:rsidR="00A8579B" w:rsidRDefault="00A8579B" w:rsidP="00A8579B">
          <w:pPr>
            <w:pStyle w:val="a3"/>
            <w:spacing w:before="0" w:after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ООО «Ситиматик - Волгоград»</w:t>
          </w:r>
        </w:p>
        <w:p w14:paraId="4F3F0D99" w14:textId="77777777" w:rsidR="00A8579B" w:rsidRDefault="00A8579B" w:rsidP="00A8579B">
          <w:pPr>
            <w:pStyle w:val="a3"/>
            <w:spacing w:before="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ИНН/КПП 3426013572/344401001 ОГРН 1103458000337</w:t>
          </w:r>
        </w:p>
        <w:p w14:paraId="40F98345" w14:textId="77777777" w:rsidR="00A8579B" w:rsidRDefault="00A8579B" w:rsidP="00A8579B">
          <w:pPr>
            <w:pStyle w:val="a3"/>
            <w:spacing w:before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7030A0"/>
            </w:rPr>
            <w:t>Юридический (почтовый) адрес:</w:t>
          </w:r>
          <w:r>
            <w:rPr>
              <w:color w:val="595959" w:themeColor="text1" w:themeTint="A6"/>
            </w:rPr>
            <w:t xml:space="preserve"> 400066, г. Волгоград, ул. Новороссийская, д.5</w:t>
          </w:r>
        </w:p>
        <w:p w14:paraId="16193138" w14:textId="3F2DBBFE" w:rsidR="009A6E27" w:rsidRPr="00C5498E" w:rsidRDefault="00A8579B" w:rsidP="00A8579B">
          <w:pPr>
            <w:pStyle w:val="a3"/>
            <w:spacing w:before="20" w:after="20"/>
            <w:ind w:right="0"/>
            <w:jc w:val="left"/>
          </w:pPr>
          <w:r>
            <w:rPr>
              <w:color w:val="595959" w:themeColor="text1" w:themeTint="A6"/>
            </w:rPr>
            <w:t xml:space="preserve">+7 8442 23 23 23; +7 991 361 11 36 / </w:t>
          </w:r>
          <w:hyperlink r:id="rId2" w:history="1">
            <w:r>
              <w:rPr>
                <w:rStyle w:val="a6"/>
              </w:rPr>
              <w:t>info.vlg@citymatic.ru</w:t>
            </w:r>
          </w:hyperlink>
          <w:r>
            <w:rPr>
              <w:color w:val="595959" w:themeColor="text1" w:themeTint="A6"/>
            </w:rPr>
            <w:t xml:space="preserve"> / </w:t>
          </w:r>
          <w:r>
            <w:rPr>
              <w:color w:val="0070C0"/>
              <w:u w:val="single"/>
              <w:lang w:val="en-US"/>
            </w:rPr>
            <w:t>www</w:t>
          </w:r>
          <w:r>
            <w:rPr>
              <w:color w:val="0070C0"/>
              <w:u w:val="single"/>
            </w:rPr>
            <w:t>.34.</w:t>
          </w:r>
          <w:proofErr w:type="spellStart"/>
          <w:r>
            <w:rPr>
              <w:color w:val="0070C0"/>
              <w:u w:val="single"/>
              <w:lang w:val="en-US"/>
            </w:rPr>
            <w:t>citymatic</w:t>
          </w:r>
          <w:proofErr w:type="spellEnd"/>
          <w:r>
            <w:rPr>
              <w:color w:val="0070C0"/>
              <w:u w:val="single"/>
            </w:rPr>
            <w:t>.</w:t>
          </w:r>
          <w:proofErr w:type="spellStart"/>
          <w:r>
            <w:rPr>
              <w:color w:val="0070C0"/>
              <w:u w:val="single"/>
              <w:lang w:val="en-US"/>
            </w:rPr>
            <w:t>ru</w:t>
          </w:r>
          <w:proofErr w:type="spellEnd"/>
        </w:p>
      </w:tc>
    </w:tr>
  </w:tbl>
  <w:p w14:paraId="2A9EE425" w14:textId="12DBB240" w:rsidR="000A65F3" w:rsidRPr="00876638" w:rsidRDefault="000A65F3" w:rsidP="00402DCA">
    <w:pPr>
      <w:pStyle w:val="a8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E5"/>
    <w:rsid w:val="00021A07"/>
    <w:rsid w:val="00052C47"/>
    <w:rsid w:val="000A65F3"/>
    <w:rsid w:val="000D2DB2"/>
    <w:rsid w:val="000E65F9"/>
    <w:rsid w:val="000F5A13"/>
    <w:rsid w:val="00107799"/>
    <w:rsid w:val="001103E2"/>
    <w:rsid w:val="001571EB"/>
    <w:rsid w:val="001A37C5"/>
    <w:rsid w:val="001D2768"/>
    <w:rsid w:val="0022514C"/>
    <w:rsid w:val="00261E2F"/>
    <w:rsid w:val="00266C1E"/>
    <w:rsid w:val="002E14F3"/>
    <w:rsid w:val="00326445"/>
    <w:rsid w:val="003264D8"/>
    <w:rsid w:val="00331B52"/>
    <w:rsid w:val="00355EAD"/>
    <w:rsid w:val="00381396"/>
    <w:rsid w:val="003E4E56"/>
    <w:rsid w:val="00401443"/>
    <w:rsid w:val="00402DCA"/>
    <w:rsid w:val="004443E6"/>
    <w:rsid w:val="0045155F"/>
    <w:rsid w:val="00486C73"/>
    <w:rsid w:val="00532267"/>
    <w:rsid w:val="00553B47"/>
    <w:rsid w:val="005D6290"/>
    <w:rsid w:val="00683254"/>
    <w:rsid w:val="00683ADE"/>
    <w:rsid w:val="006C056B"/>
    <w:rsid w:val="006E516F"/>
    <w:rsid w:val="006E70E7"/>
    <w:rsid w:val="0073392C"/>
    <w:rsid w:val="00745A97"/>
    <w:rsid w:val="007B5DE3"/>
    <w:rsid w:val="008075A0"/>
    <w:rsid w:val="00847103"/>
    <w:rsid w:val="00853D94"/>
    <w:rsid w:val="00876596"/>
    <w:rsid w:val="00876638"/>
    <w:rsid w:val="008E5923"/>
    <w:rsid w:val="008F2BE9"/>
    <w:rsid w:val="00922310"/>
    <w:rsid w:val="009438D5"/>
    <w:rsid w:val="009448BD"/>
    <w:rsid w:val="00985D74"/>
    <w:rsid w:val="009A6E27"/>
    <w:rsid w:val="00A21B49"/>
    <w:rsid w:val="00A8579B"/>
    <w:rsid w:val="00AC616A"/>
    <w:rsid w:val="00AE3B02"/>
    <w:rsid w:val="00B557F6"/>
    <w:rsid w:val="00C666E5"/>
    <w:rsid w:val="00C93216"/>
    <w:rsid w:val="00CC749D"/>
    <w:rsid w:val="00D0683D"/>
    <w:rsid w:val="00D148ED"/>
    <w:rsid w:val="00D45FB6"/>
    <w:rsid w:val="00DB1BF4"/>
    <w:rsid w:val="00E00026"/>
    <w:rsid w:val="00F5339F"/>
    <w:rsid w:val="00F9067C"/>
    <w:rsid w:val="00F91A30"/>
    <w:rsid w:val="00FB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8F5BE"/>
  <w14:defaultImageDpi w14:val="0"/>
  <w15:docId w15:val="{CF607264-F9B9-48D4-B9E9-BD78F3CE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paragraph" w:styleId="1">
    <w:name w:val="heading 1"/>
    <w:basedOn w:val="a"/>
    <w:next w:val="a"/>
    <w:link w:val="10"/>
    <w:uiPriority w:val="1"/>
    <w:qFormat/>
    <w:pPr>
      <w:spacing w:before="2"/>
      <w:ind w:right="100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"/>
      <w:ind w:right="385"/>
      <w:jc w:val="right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9321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9321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65F3"/>
    <w:rPr>
      <w:rFonts w:ascii="Arial Narrow" w:hAnsi="Arial Narrow" w:cs="Arial Narrow"/>
    </w:rPr>
  </w:style>
  <w:style w:type="paragraph" w:styleId="aa">
    <w:name w:val="footer"/>
    <w:basedOn w:val="a"/>
    <w:link w:val="ab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65F3"/>
    <w:rPr>
      <w:rFonts w:ascii="Arial Narrow" w:hAnsi="Arial Narrow" w:cs="Arial Narrow"/>
    </w:rPr>
  </w:style>
  <w:style w:type="table" w:styleId="ac">
    <w:name w:val="Table Grid"/>
    <w:basedOn w:val="a1"/>
    <w:uiPriority w:val="39"/>
    <w:rsid w:val="00A2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qFormat/>
    <w:rsid w:val="0045155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vc34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n@ivc34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vlg@citymatic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Бланк. Серая шапка 2.cdr</vt:lpstr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Бланк. Серая шапка 2.cdr</dc:title>
  <dc:subject/>
  <dc:creator>Юлия Смирнова</dc:creator>
  <cp:keywords/>
  <dc:description/>
  <cp:lastModifiedBy>Крейн Валерия Михайловна</cp:lastModifiedBy>
  <cp:revision>2</cp:revision>
  <cp:lastPrinted>2022-01-12T13:43:00Z</cp:lastPrinted>
  <dcterms:created xsi:type="dcterms:W3CDTF">2022-05-31T08:50:00Z</dcterms:created>
  <dcterms:modified xsi:type="dcterms:W3CDTF">2022-05-31T08:50:00Z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CorelDRAW 2020</vt:lpwstr>
  </property>
</Properties>
</file>